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87" w:rsidRDefault="00F71687" w:rsidP="009048E7">
      <w:pPr>
        <w:pStyle w:val="ConsPlusNormal"/>
        <w:ind w:left="-567" w:firstLine="567"/>
        <w:jc w:val="center"/>
        <w:rPr>
          <w:b/>
          <w:sz w:val="32"/>
          <w:szCs w:val="32"/>
        </w:rPr>
      </w:pPr>
    </w:p>
    <w:p w:rsidR="009048E7" w:rsidRDefault="009048E7" w:rsidP="009048E7">
      <w:pPr>
        <w:pStyle w:val="ConsPlusNormal"/>
        <w:ind w:left="-567" w:firstLine="567"/>
        <w:jc w:val="center"/>
        <w:rPr>
          <w:b/>
          <w:sz w:val="32"/>
          <w:szCs w:val="32"/>
        </w:rPr>
      </w:pPr>
      <w:r w:rsidRPr="00E85FFC">
        <w:rPr>
          <w:b/>
          <w:sz w:val="32"/>
          <w:szCs w:val="32"/>
        </w:rPr>
        <w:t>Памятка</w:t>
      </w:r>
    </w:p>
    <w:p w:rsidR="009048E7" w:rsidRPr="00E85FFC" w:rsidRDefault="009048E7" w:rsidP="009048E7">
      <w:pPr>
        <w:pStyle w:val="ConsPlusNormal"/>
        <w:ind w:left="-567" w:firstLine="567"/>
        <w:jc w:val="center"/>
        <w:rPr>
          <w:b/>
          <w:sz w:val="32"/>
          <w:szCs w:val="32"/>
        </w:rPr>
      </w:pPr>
    </w:p>
    <w:p w:rsidR="00376A17" w:rsidRDefault="009048E7" w:rsidP="009048E7">
      <w:pPr>
        <w:pStyle w:val="ConsPlusNormal"/>
        <w:ind w:left="-567" w:firstLine="567"/>
        <w:jc w:val="center"/>
        <w:rPr>
          <w:sz w:val="32"/>
          <w:szCs w:val="32"/>
        </w:rPr>
      </w:pPr>
      <w:r w:rsidRPr="00E85FFC">
        <w:rPr>
          <w:sz w:val="32"/>
          <w:szCs w:val="32"/>
        </w:rPr>
        <w:t xml:space="preserve">Об основных правах пациентов </w:t>
      </w:r>
      <w:proofErr w:type="gramStart"/>
      <w:r w:rsidRPr="00E85FFC">
        <w:rPr>
          <w:sz w:val="32"/>
          <w:szCs w:val="32"/>
        </w:rPr>
        <w:t xml:space="preserve">в </w:t>
      </w:r>
      <w:r w:rsidR="00376A17">
        <w:rPr>
          <w:sz w:val="32"/>
          <w:szCs w:val="32"/>
        </w:rPr>
        <w:t xml:space="preserve"> Городской</w:t>
      </w:r>
      <w:proofErr w:type="gramEnd"/>
      <w:r w:rsidR="00376A17">
        <w:rPr>
          <w:sz w:val="32"/>
          <w:szCs w:val="32"/>
        </w:rPr>
        <w:t xml:space="preserve"> больнице № 8</w:t>
      </w:r>
    </w:p>
    <w:p w:rsidR="009048E7" w:rsidRPr="00E85FFC" w:rsidRDefault="00376A17" w:rsidP="009048E7">
      <w:pPr>
        <w:pStyle w:val="ConsPlusNormal"/>
        <w:ind w:left="-567" w:firstLine="567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г.Ростова на Дону</w:t>
      </w:r>
    </w:p>
    <w:p w:rsidR="009048E7" w:rsidRPr="00E85FFC" w:rsidRDefault="009048E7" w:rsidP="009048E7">
      <w:pPr>
        <w:pStyle w:val="ConsPlusNormal"/>
        <w:ind w:left="-567" w:firstLine="567"/>
        <w:jc w:val="both"/>
        <w:rPr>
          <w:sz w:val="32"/>
          <w:szCs w:val="32"/>
        </w:rPr>
      </w:pPr>
    </w:p>
    <w:p w:rsidR="009048E7" w:rsidRPr="00A23753" w:rsidRDefault="009048E7" w:rsidP="009048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5FFC">
        <w:rPr>
          <w:rFonts w:ascii="Times New Roman" w:hAnsi="Times New Roman" w:cs="Times New Roman"/>
          <w:sz w:val="32"/>
          <w:szCs w:val="32"/>
        </w:rPr>
        <w:t>Ст. 41 Конституции Российской Федерации продекларировано, что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Сокрытие должностными лицами фактов и обстоятельств, создающих угрозу для жизни и здоровья людей, влечет за собой ответственность в соо</w:t>
      </w:r>
      <w:r>
        <w:rPr>
          <w:rFonts w:ascii="Times New Roman" w:hAnsi="Times New Roman" w:cs="Times New Roman"/>
          <w:sz w:val="32"/>
          <w:szCs w:val="32"/>
        </w:rPr>
        <w:t>тветствии с федеральным законом</w:t>
      </w:r>
    </w:p>
    <w:tbl>
      <w:tblPr>
        <w:tblStyle w:val="a3"/>
        <w:tblpPr w:leftFromText="180" w:rightFromText="180" w:vertAnchor="page" w:horzAnchor="margin" w:tblpX="-459" w:tblpY="10291"/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46519">
            <w:pPr>
              <w:pStyle w:val="ConsPlusNormal"/>
              <w:ind w:firstLine="56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 в сфере охраны здоровья, предусмотренное </w:t>
            </w:r>
          </w:p>
          <w:p w:rsidR="00F71687" w:rsidRDefault="00F71687" w:rsidP="00F46519">
            <w:pPr>
              <w:pStyle w:val="ConsPlusNormal"/>
              <w:ind w:firstLine="56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Федеральным законом №323-ФЗ</w:t>
            </w:r>
          </w:p>
        </w:tc>
        <w:tc>
          <w:tcPr>
            <w:tcW w:w="1843" w:type="dxa"/>
          </w:tcPr>
          <w:p w:rsidR="00F71687" w:rsidRDefault="00F71687" w:rsidP="00F46519">
            <w:pPr>
              <w:spacing w:line="360" w:lineRule="auto"/>
              <w:ind w:left="-567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закона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Соблюдение этических и моральных норм, а также уважительного и гуманного отношения со стороны медицинских работников и иных работников медицинской организации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ч. 1 ст. 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Оказание медицинской помощи с учетом физического состояния пациента и с соблюдением по возможности его культурных и религиозных традиций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ч. 1 ст. 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ухода при оказании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ч.1 ст. 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4.Получение медицинской помощи в экстренной форме, оказываемой медицинской организацией и медицинским работником гражданину безотлагательно и бесплатно.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Сохранение врачебной тайны и разглашение сведений, составляющих врачебную тайну, только с письменного согласия гражданина или его законного представителя (за исключением установленных Законом случаев)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ч.3, ч.3.1 ст.13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Защита прав и свобод в сфере охраны здоровья федеральными органами государственной власти в сфере охраны здоровья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 1 ст. 14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Защита прав и свобод в сфере охраны здоровья органами государственной власти субъектов Российской Федерации в сфере охраны здоровья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ч. 1 ст. 16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Охрана здоровья, которая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Получение медицинской помощи в гарантированном объеме, оказываемой без взимания платы в соответствии с программой государственных гарантий бесплатного оказания гражданам медицинской помощи, а также получение платных медицинских услуг и иных услуг, в том числе в соответствии с договором добровольного медицинского страхования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10.Выбор врача и выбор медицинской организации в соответствии с настоящим Федеральным законом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12.Получение консультаций врачей-специалистов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Облегчение боли, связанной с заболеванием и (или) медицинским вмешательством, доступными методами и лекарственными препаратами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Получение лечебного питания в случае нахождения пациента на лечении в стационарных условиях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Защита сведений, составляющих врачебную тайну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Отказ от медицинского вмешательства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Возмещение вреда, причиненного здоровью пациента при оказании ему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Допуск к пациенту адвоката или законного представителя для защиты прав пациента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Допуск к пациенту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ч. 5 ст. 19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Получение от медицинского работника полной информации, предоставляемой в доступной форме: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20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Получение в случае отказа от медицинского вмешательства информации в доступной форме о возможных последствиях.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20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Информированное добровольное согласие на медицинское вмешательство, а также отказ от него или его прекращение для одного из родителей или иного законного представителя в отношении:</w:t>
            </w:r>
          </w:p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лица, не достигшего возраста пятнадцати лет, или шестнадцати лет для больного наркоманией, или восемнадцати лет для трансплантации (пересадки) органов и тканей человека.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лица, признанного в установленном законом </w:t>
            </w:r>
            <w:hyperlink r:id="rId4" w:tooltip="consultantplus://offline/ref=18B857A508373758968A545CFED5F142F6A5C66578B9F4C4B62FF35DAD85F51304A4802B100F4DFFFAs6X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недееспособным, если такое лицо по своему состоянию не способно дать согласие на медицинское вмешательство;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несовершеннолетнего больного наркоманией при оказании ему наркологической помощи 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несовершеннолетнего при медицинском освидетельствовании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2, ч. 3 ст. 20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24.Отказ от медицинского вмешательства или его прекращение для одного из родителей или иного законного представителя в отношении:</w:t>
            </w:r>
          </w:p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лица, не достигшего возраста пятнадцати лет, или шестнадцати лет для больного наркоманией, или восемнадцати лет для трансплантации (пересадки) органов и тканей человека.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лица, признанного в установленном законом </w:t>
            </w:r>
            <w:hyperlink r:id="rId5" w:tooltip="consultantplus://offline/ref=18B857A508373758968A545CFED5F142F6A5C66578B9F4C4B62FF35DAD85F51304A4802B100F4DFFFAs6X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недееспособным, если такое лицо по своему состоянию не способно дать согласие на медицинское вмешательство;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несовершеннолетнего больного наркоманией при оказании ему наркологической помощи 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несовершеннолетнего при медицинском освидетельствовании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3 ст. 20</w:t>
            </w:r>
          </w:p>
        </w:tc>
      </w:tr>
      <w:tr w:rsidR="00F71687" w:rsidTr="00F71687">
        <w:trPr>
          <w:trHeight w:val="70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Получение медицинского вмешательства без информированного добровольного согласия при наличии экстренных показаний для устранения угрозы жизни человека и если состояние пациента не позволяет выразить свою волю или отсутствуют законные представители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ч. 9 ст. 20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Выбор медицинской организации,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для получения первичной медико-санитарной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Получение первичной специализированной медико-санитарной помощи: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      </w:r>
          </w:p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случае самостоятельного обращения гражданина в медицинскую организацию.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Получения специализированной медицинской помощи в плановой форме по направлению лечащего врача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6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7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Получение информации об участии обучающихся в оказании медицинской помощи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9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Отказ от участия обучающихся в оказании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9 ст. 21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Получение информации о состоянии здоровья пациента,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22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Отказ от получения информации о состоянии здоровья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22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Непосредственное ознакомление с медицинской документацией, отражающей состояние здоровья пациента, в порядке, установленном уполномоченным федеральным органом исполнительной власти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22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На основании письменного заявления получение отражающих состояние здоровья медицинских документов, их копий и выписок из медицинских документов (в порядке, установленном уполномоченным федеральным органом исполнительной власти)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22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Получение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РФ для задержанных, заключенных под стражу, отбывающих наказание в виде ограничения свободы, ареста, лишения свободы либо административного ареста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Бесплатное получение скорой, в том числе скорой специализированной, медицинской помощи в медицинских организациях государственной и муниципальной систем здравоохранения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35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Получение медицинской помощи и обеспечение диспансерного наблюдения в соответствующих медицинских организациях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43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 Обеспечение граждан, страдающих редкими (</w:t>
            </w:r>
            <w:proofErr w:type="spellStart"/>
            <w:r>
              <w:rPr>
                <w:sz w:val="24"/>
                <w:szCs w:val="24"/>
              </w:rPr>
              <w:t>орфанными</w:t>
            </w:r>
            <w:proofErr w:type="spellEnd"/>
            <w:r>
              <w:rPr>
                <w:sz w:val="24"/>
                <w:szCs w:val="24"/>
              </w:rPr>
              <w:t>) заболеваниями лекарственными препаратами и специализированными продуктами лечебного питания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1, ч. 4 ст. 44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Получение консультации по медицинским показаниям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51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Присутствовать при рождении ребенка, за исключением случаев оперативного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отцу ребенка или иному члену семьи при наличии согласия женщины с учетом состояния ее здоровья, за исключением случаев оперативного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51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для одного из родителей, иного члена семьи или иного законного представителя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51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Применение вспомогательных репродуктивных технологий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55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Искусственное прерывание беременности по желанию женщины (при сроке беременности до двенадцати недель)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56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47.Медицинскую стерилизацию по письменному заявлению гражданина в возрасте старше тридцати пяти лет или гражданина, имеющего не менее двух детей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57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48.Экспертизу временной нетрудоспособности граждан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59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Замену лечащего врача по требованию пациента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70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Получение рецептурных бланков (за исключением лекарственных препаратов, отпускаемых без рецепта на лекарственный препарат) при назначении лекарственных препаратов 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2 ст. 73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Получение медицинской помощи в соответствии с порядками оказания медицинской помощи и на основе стандартов медицинской помощи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ч. 1 ст. 79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Получение информации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(в медицинских организациях, участвующие в реализации программы государственных гарантий бесплатного оказания гражданам медицинской помощи).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ч. 2 ст. 79</w:t>
            </w:r>
          </w:p>
        </w:tc>
      </w:tr>
      <w:tr w:rsidR="00F71687" w:rsidTr="00F46519">
        <w:trPr>
          <w:trHeight w:val="227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Обеспечение лекарственными препаратами для медицинского применения, включенными в </w:t>
            </w:r>
            <w:hyperlink r:id="rId6" w:tooltip="consultantplus://offline/ref=B04A8A7783E963877A824F259507C5C102060F17E6800E62CF59944A260E16ACF540AE384277904942R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необходимых и важнейших лекарственных препаратов и медицинскими изделиями, включенными в перечень медицинских изделий, имплантируемых в организм человека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80</w:t>
            </w:r>
          </w:p>
        </w:tc>
      </w:tr>
      <w:tr w:rsidR="00F71687" w:rsidTr="00F71687">
        <w:trPr>
          <w:trHeight w:val="1243"/>
        </w:trPr>
        <w:tc>
          <w:tcPr>
            <w:tcW w:w="8613" w:type="dxa"/>
          </w:tcPr>
          <w:p w:rsidR="00F71687" w:rsidRDefault="00F71687" w:rsidP="00F7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Транспортные услуги при сопровождении медицинским работником пациента, находящегося на лечении в стационарных условиях, в целях выполнения </w:t>
            </w:r>
            <w:hyperlink r:id="rId7" w:tooltip="consultantplus://offline/ref=0CD47CA17F287F6DA52EC0F54CC4299FA05B6315491BBEA1CF483D04z7E7S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и </w:t>
            </w:r>
            <w:hyperlink r:id="rId8" w:tooltip="consultantplus://offline/ref=0CD47CA17F287F6DA52EC0F54CC4299FA75F6714461BBEA1CF483D04z7E7S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стандартов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      </w:r>
          </w:p>
        </w:tc>
        <w:tc>
          <w:tcPr>
            <w:tcW w:w="1843" w:type="dxa"/>
            <w:vAlign w:val="center"/>
          </w:tcPr>
          <w:p w:rsidR="00F71687" w:rsidRDefault="00F71687" w:rsidP="00F7168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80</w:t>
            </w:r>
          </w:p>
        </w:tc>
      </w:tr>
    </w:tbl>
    <w:p w:rsidR="00F71687" w:rsidRDefault="00F71687" w:rsidP="00F71687">
      <w:pPr>
        <w:spacing w:after="0" w:line="240" w:lineRule="auto"/>
      </w:pPr>
    </w:p>
    <w:sectPr w:rsidR="00F71687" w:rsidSect="009048E7">
      <w:pgSz w:w="11900" w:h="16840"/>
      <w:pgMar w:top="249" w:right="851" w:bottom="238" w:left="131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7"/>
    <w:rsid w:val="00203499"/>
    <w:rsid w:val="00376A17"/>
    <w:rsid w:val="00445737"/>
    <w:rsid w:val="005E339F"/>
    <w:rsid w:val="006B356F"/>
    <w:rsid w:val="007D0D15"/>
    <w:rsid w:val="008922AB"/>
    <w:rsid w:val="008D4E07"/>
    <w:rsid w:val="009048E7"/>
    <w:rsid w:val="009B6E83"/>
    <w:rsid w:val="009E2D69"/>
    <w:rsid w:val="009F06B8"/>
    <w:rsid w:val="00A70A33"/>
    <w:rsid w:val="00C506E7"/>
    <w:rsid w:val="00CD0746"/>
    <w:rsid w:val="00CE529B"/>
    <w:rsid w:val="00D1246E"/>
    <w:rsid w:val="00D34F1E"/>
    <w:rsid w:val="00D63684"/>
    <w:rsid w:val="00D7127D"/>
    <w:rsid w:val="00E56CE1"/>
    <w:rsid w:val="00EB73C3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FE3F-EFC9-4261-BC4E-07AC971B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8E7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71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47CA17F287F6DA52EC0F54CC4299FA75F6714461BBEA1CF483D04z7E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47CA17F287F6DA52EC0F54CC4299FA05B6315491BBEA1CF483D04z7E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A8A7783E963877A824F259507C5C102060F17E6800E62CF59944A260E16ACF540AE384277904942R" TargetMode="External"/><Relationship Id="rId5" Type="http://schemas.openxmlformats.org/officeDocument/2006/relationships/hyperlink" Target="consultantplus://offline/ref=18B857A508373758968A545CFED5F142F6A5C66578B9F4C4B62FF35DAD85F51304A4802B100F4DFFFAs6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B857A508373758968A545CFED5F142F6A5C66578B9F4C4B62FF35DAD85F51304A4802B100F4DFFFAs6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Ларионова</dc:creator>
  <cp:lastModifiedBy>User</cp:lastModifiedBy>
  <cp:revision>3</cp:revision>
  <dcterms:created xsi:type="dcterms:W3CDTF">2022-10-25T05:33:00Z</dcterms:created>
  <dcterms:modified xsi:type="dcterms:W3CDTF">2022-10-25T05:35:00Z</dcterms:modified>
</cp:coreProperties>
</file>