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13" w:rsidRPr="008B0113" w:rsidRDefault="008B0113" w:rsidP="00013CCC">
      <w:pPr>
        <w:shd w:val="clear" w:color="auto" w:fill="FFFFFF"/>
        <w:spacing w:after="0" w:line="240" w:lineRule="auto"/>
        <w:outlineLvl w:val="3"/>
        <w:rPr>
          <w:rFonts w:ascii="Times New Roman" w:eastAsia="Times New Roman" w:hAnsi="Times New Roman" w:cs="Times New Roman"/>
          <w:b/>
          <w:color w:val="333333"/>
          <w:sz w:val="24"/>
          <w:szCs w:val="24"/>
          <w:u w:val="single"/>
          <w:lang w:eastAsia="ru-RU"/>
        </w:rPr>
      </w:pPr>
    </w:p>
    <w:p w:rsidR="008B0113" w:rsidRPr="008B0113" w:rsidRDefault="008B0113" w:rsidP="00013CCC">
      <w:pPr>
        <w:shd w:val="clear" w:color="auto" w:fill="FFFFFF"/>
        <w:spacing w:after="0" w:line="240" w:lineRule="auto"/>
        <w:outlineLvl w:val="3"/>
        <w:rPr>
          <w:rFonts w:ascii="Times New Roman" w:eastAsia="Times New Roman" w:hAnsi="Times New Roman" w:cs="Times New Roman"/>
          <w:b/>
          <w:color w:val="333333"/>
          <w:sz w:val="24"/>
          <w:szCs w:val="24"/>
          <w:u w:val="single"/>
          <w:lang w:eastAsia="ru-RU"/>
        </w:rPr>
      </w:pPr>
    </w:p>
    <w:p w:rsidR="008B0113" w:rsidRPr="008B0113" w:rsidRDefault="008B0113" w:rsidP="00013CCC">
      <w:pPr>
        <w:shd w:val="clear" w:color="auto" w:fill="FFFFFF"/>
        <w:spacing w:after="0" w:line="240" w:lineRule="auto"/>
        <w:outlineLvl w:val="3"/>
        <w:rPr>
          <w:rFonts w:ascii="Times New Roman" w:eastAsia="Times New Roman" w:hAnsi="Times New Roman" w:cs="Times New Roman"/>
          <w:b/>
          <w:color w:val="333333"/>
          <w:sz w:val="28"/>
          <w:szCs w:val="28"/>
          <w:u w:val="single"/>
          <w:lang w:eastAsia="ru-RU"/>
        </w:rPr>
      </w:pPr>
      <w:r w:rsidRPr="008B0113">
        <w:rPr>
          <w:rFonts w:ascii="Times New Roman" w:eastAsia="Times New Roman" w:hAnsi="Times New Roman" w:cs="Times New Roman"/>
          <w:b/>
          <w:color w:val="333333"/>
          <w:sz w:val="28"/>
          <w:szCs w:val="28"/>
          <w:u w:val="single"/>
          <w:lang w:eastAsia="ru-RU"/>
        </w:rPr>
        <w:t>ПОДГОТОВКА ПАЦИЕНТА К ИССЛЕДОВАНИЯМ</w:t>
      </w:r>
      <w:bookmarkStart w:id="0" w:name="_GoBack"/>
      <w:bookmarkEnd w:id="0"/>
    </w:p>
    <w:p w:rsidR="008B0113" w:rsidRPr="008B0113" w:rsidRDefault="008B0113" w:rsidP="00013CCC">
      <w:pPr>
        <w:shd w:val="clear" w:color="auto" w:fill="FFFFFF"/>
        <w:spacing w:after="0" w:line="240" w:lineRule="auto"/>
        <w:outlineLvl w:val="3"/>
        <w:rPr>
          <w:rFonts w:ascii="inherit" w:eastAsia="Times New Roman" w:hAnsi="inherit" w:cs="Arial"/>
          <w:color w:val="333333"/>
          <w:sz w:val="28"/>
          <w:szCs w:val="28"/>
          <w:lang w:eastAsia="ru-RU"/>
        </w:rPr>
      </w:pPr>
    </w:p>
    <w:p w:rsidR="00013CCC" w:rsidRPr="008B0113" w:rsidRDefault="00013CCC"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5" w:anchor="el1" w:history="1">
        <w:r w:rsidRPr="008B0113">
          <w:rPr>
            <w:rFonts w:ascii="Times New Roman" w:eastAsia="Times New Roman" w:hAnsi="Times New Roman" w:cs="Times New Roman"/>
            <w:sz w:val="28"/>
            <w:szCs w:val="28"/>
            <w:lang w:eastAsia="ru-RU"/>
          </w:rPr>
          <w:t>УЗИ ОРГАНОВ БРЮШНОЙ ПОЛОСТИ</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Исследование проводится натощак - за 6 часов до процедуры нельзя есть и пить.</w:t>
      </w:r>
    </w:p>
    <w:p w:rsidR="00013CCC" w:rsidRPr="008B0113" w:rsidRDefault="00013CCC" w:rsidP="00013CCC">
      <w:pPr>
        <w:numPr>
          <w:ilvl w:val="0"/>
          <w:numId w:val="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013CCC" w:rsidRPr="008B0113" w:rsidRDefault="00013CCC" w:rsidP="00013CCC">
      <w:pPr>
        <w:numPr>
          <w:ilvl w:val="0"/>
          <w:numId w:val="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013CCC" w:rsidRPr="008B0113" w:rsidRDefault="00013CCC" w:rsidP="00013CCC">
      <w:pPr>
        <w:numPr>
          <w:ilvl w:val="0"/>
          <w:numId w:val="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За 3 дня до процедуры не проводить рентгеновские исследования с барием.</w:t>
      </w:r>
    </w:p>
    <w:p w:rsidR="00013CCC" w:rsidRPr="008B0113" w:rsidRDefault="00013CCC" w:rsidP="00013CCC">
      <w:pPr>
        <w:numPr>
          <w:ilvl w:val="0"/>
          <w:numId w:val="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За сутки до исследования не проводить гастроскопию, </w:t>
      </w:r>
      <w:proofErr w:type="spellStart"/>
      <w:r w:rsidRPr="008B0113">
        <w:rPr>
          <w:rFonts w:ascii="Times New Roman" w:eastAsia="Times New Roman" w:hAnsi="Times New Roman" w:cs="Times New Roman"/>
          <w:sz w:val="28"/>
          <w:szCs w:val="28"/>
          <w:lang w:eastAsia="ru-RU"/>
        </w:rPr>
        <w:t>колоноскопию</w:t>
      </w:r>
      <w:proofErr w:type="spellEnd"/>
      <w:r w:rsidRPr="008B0113">
        <w:rPr>
          <w:rFonts w:ascii="Times New Roman" w:eastAsia="Times New Roman" w:hAnsi="Times New Roman" w:cs="Times New Roman"/>
          <w:sz w:val="28"/>
          <w:szCs w:val="28"/>
          <w:lang w:eastAsia="ru-RU"/>
        </w:rPr>
        <w:t>, клизмы.</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6" w:anchor="el2" w:history="1">
        <w:r w:rsidR="00013CCC" w:rsidRPr="008B0113">
          <w:rPr>
            <w:rFonts w:ascii="Times New Roman" w:eastAsia="Times New Roman" w:hAnsi="Times New Roman" w:cs="Times New Roman"/>
            <w:sz w:val="28"/>
            <w:szCs w:val="28"/>
            <w:lang w:eastAsia="ru-RU"/>
          </w:rPr>
          <w:t>УЗИ ОРГАНОВ МАЛОГО ТАЗА</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4"/>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Для женщин репродуктивного возраста исследование желательно </w:t>
      </w:r>
      <w:proofErr w:type="gramStart"/>
      <w:r w:rsidRPr="008B0113">
        <w:rPr>
          <w:rFonts w:ascii="Times New Roman" w:eastAsia="Times New Roman" w:hAnsi="Times New Roman" w:cs="Times New Roman"/>
          <w:sz w:val="28"/>
          <w:szCs w:val="28"/>
          <w:lang w:eastAsia="ru-RU"/>
        </w:rPr>
        <w:t>про-водить</w:t>
      </w:r>
      <w:proofErr w:type="gramEnd"/>
      <w:r w:rsidRPr="008B0113">
        <w:rPr>
          <w:rFonts w:ascii="Times New Roman" w:eastAsia="Times New Roman" w:hAnsi="Times New Roman" w:cs="Times New Roman"/>
          <w:sz w:val="28"/>
          <w:szCs w:val="28"/>
          <w:lang w:eastAsia="ru-RU"/>
        </w:rPr>
        <w:t xml:space="preserve"> на 5-7 день цикла (считая от первого дня начала менструации), при отсутствии специальных назначений гинеколога.</w:t>
      </w:r>
    </w:p>
    <w:p w:rsidR="00013CCC" w:rsidRPr="008B0113" w:rsidRDefault="00013CCC" w:rsidP="00013CCC">
      <w:pPr>
        <w:numPr>
          <w:ilvl w:val="0"/>
          <w:numId w:val="4"/>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Для женщин в менопаузе исследование можно проводить в любое время.</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7" w:anchor="el3" w:history="1">
        <w:r w:rsidR="00013CCC" w:rsidRPr="008B0113">
          <w:rPr>
            <w:rFonts w:ascii="Times New Roman" w:eastAsia="Times New Roman" w:hAnsi="Times New Roman" w:cs="Times New Roman"/>
            <w:sz w:val="28"/>
            <w:szCs w:val="28"/>
            <w:lang w:eastAsia="ru-RU"/>
          </w:rPr>
          <w:t>ТРУЗИ</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5"/>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5"/>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Нельзя проводить ТРУЗИ предстательной железы при анальных трещинах.</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8" w:anchor="el4" w:history="1">
        <w:r w:rsidR="00013CCC" w:rsidRPr="008B0113">
          <w:rPr>
            <w:rFonts w:ascii="Times New Roman" w:eastAsia="Times New Roman" w:hAnsi="Times New Roman" w:cs="Times New Roman"/>
            <w:sz w:val="28"/>
            <w:szCs w:val="28"/>
            <w:lang w:eastAsia="ru-RU"/>
          </w:rPr>
          <w:t>УЗИ МОЛОЧНЫХ ЖЕЛЕЗ</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7"/>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7"/>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Для женщин репродуктивного возраста исследование желательно </w:t>
      </w:r>
      <w:proofErr w:type="gramStart"/>
      <w:r w:rsidRPr="008B0113">
        <w:rPr>
          <w:rFonts w:ascii="Times New Roman" w:eastAsia="Times New Roman" w:hAnsi="Times New Roman" w:cs="Times New Roman"/>
          <w:sz w:val="28"/>
          <w:szCs w:val="28"/>
          <w:lang w:eastAsia="ru-RU"/>
        </w:rPr>
        <w:t>про-водить</w:t>
      </w:r>
      <w:proofErr w:type="gramEnd"/>
      <w:r w:rsidRPr="008B0113">
        <w:rPr>
          <w:rFonts w:ascii="Times New Roman" w:eastAsia="Times New Roman" w:hAnsi="Times New Roman" w:cs="Times New Roman"/>
          <w:sz w:val="28"/>
          <w:szCs w:val="28"/>
          <w:lang w:eastAsia="ru-RU"/>
        </w:rPr>
        <w:t xml:space="preserve"> на 5-10-й день цикла (считая от первого дня начала менструации).</w:t>
      </w:r>
    </w:p>
    <w:p w:rsidR="00013CCC" w:rsidRPr="008B0113" w:rsidRDefault="00013CCC" w:rsidP="00013CCC">
      <w:pPr>
        <w:numPr>
          <w:ilvl w:val="0"/>
          <w:numId w:val="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Для женщин в менопаузе исследование можно проводить в любое удобное время.</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9" w:anchor="el5" w:history="1">
        <w:r w:rsidR="00013CCC" w:rsidRPr="008B0113">
          <w:rPr>
            <w:rFonts w:ascii="Times New Roman" w:eastAsia="Times New Roman" w:hAnsi="Times New Roman" w:cs="Times New Roman"/>
            <w:sz w:val="28"/>
            <w:szCs w:val="28"/>
            <w:lang w:eastAsia="ru-RU"/>
          </w:rPr>
          <w:t>МАММОГРАФИЯ</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10"/>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Для женщин репродуктивного возраста исследование желательно проводить с 6-го по 11-й день менструального цикла.</w:t>
      </w:r>
    </w:p>
    <w:p w:rsidR="00013CCC" w:rsidRPr="008B0113" w:rsidRDefault="00013CCC" w:rsidP="00013CCC">
      <w:pPr>
        <w:numPr>
          <w:ilvl w:val="0"/>
          <w:numId w:val="10"/>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Для женщин в менопаузе исследование можно проводить в любое удобное время.</w:t>
      </w:r>
    </w:p>
    <w:p w:rsidR="00013CCC" w:rsidRPr="008B0113" w:rsidRDefault="00013CCC" w:rsidP="00013CCC">
      <w:pPr>
        <w:numPr>
          <w:ilvl w:val="0"/>
          <w:numId w:val="10"/>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 день исследования рекомендовать пациенту не использовать дезодоранты на основе талька и мази на основе цинка.</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0" w:anchor="el6" w:history="1">
        <w:r w:rsidR="00013CCC" w:rsidRPr="008B0113">
          <w:rPr>
            <w:rFonts w:ascii="Times New Roman" w:eastAsia="Times New Roman" w:hAnsi="Times New Roman" w:cs="Times New Roman"/>
            <w:sz w:val="28"/>
            <w:szCs w:val="28"/>
            <w:lang w:eastAsia="ru-RU"/>
          </w:rPr>
          <w:t>ЭГДС</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1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1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numPr>
          <w:ilvl w:val="0"/>
          <w:numId w:val="1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Результаты анализов: RW, ВИЧ, Гепатит В и С сроком давности не менее 6 мес. ОАК и </w:t>
      </w:r>
      <w:proofErr w:type="spellStart"/>
      <w:r w:rsidRPr="008B0113">
        <w:rPr>
          <w:rFonts w:ascii="Times New Roman" w:eastAsia="Times New Roman" w:hAnsi="Times New Roman" w:cs="Times New Roman"/>
          <w:sz w:val="28"/>
          <w:szCs w:val="28"/>
          <w:lang w:eastAsia="ru-RU"/>
        </w:rPr>
        <w:t>Коагулограмма</w:t>
      </w:r>
      <w:proofErr w:type="spellEnd"/>
      <w:r w:rsidRPr="008B0113">
        <w:rPr>
          <w:rFonts w:ascii="Times New Roman" w:eastAsia="Times New Roman" w:hAnsi="Times New Roman" w:cs="Times New Roman"/>
          <w:sz w:val="28"/>
          <w:szCs w:val="28"/>
          <w:lang w:eastAsia="ru-RU"/>
        </w:rPr>
        <w:t xml:space="preserve"> - по </w:t>
      </w:r>
      <w:proofErr w:type="gramStart"/>
      <w:r w:rsidRPr="008B0113">
        <w:rPr>
          <w:rFonts w:ascii="Times New Roman" w:eastAsia="Times New Roman" w:hAnsi="Times New Roman" w:cs="Times New Roman"/>
          <w:sz w:val="28"/>
          <w:szCs w:val="28"/>
          <w:lang w:eastAsia="ru-RU"/>
        </w:rPr>
        <w:t>необходимости.•</w:t>
      </w:r>
      <w:proofErr w:type="gramEnd"/>
      <w:r w:rsidRPr="008B0113">
        <w:rPr>
          <w:rFonts w:ascii="Times New Roman" w:eastAsia="Times New Roman" w:hAnsi="Times New Roman" w:cs="Times New Roman"/>
          <w:sz w:val="28"/>
          <w:szCs w:val="28"/>
          <w:lang w:eastAsia="ru-RU"/>
        </w:rPr>
        <w:t xml:space="preserve"> Результаты анализов: RW, ВИЧ, Гепатит В и С сроком давности не менее 6 мес. ОАК и </w:t>
      </w:r>
      <w:proofErr w:type="spellStart"/>
      <w:r w:rsidRPr="008B0113">
        <w:rPr>
          <w:rFonts w:ascii="Times New Roman" w:eastAsia="Times New Roman" w:hAnsi="Times New Roman" w:cs="Times New Roman"/>
          <w:sz w:val="28"/>
          <w:szCs w:val="28"/>
          <w:lang w:eastAsia="ru-RU"/>
        </w:rPr>
        <w:t>Коагулограмма</w:t>
      </w:r>
      <w:proofErr w:type="spellEnd"/>
      <w:r w:rsidRPr="008B0113">
        <w:rPr>
          <w:rFonts w:ascii="Times New Roman" w:eastAsia="Times New Roman" w:hAnsi="Times New Roman" w:cs="Times New Roman"/>
          <w:sz w:val="28"/>
          <w:szCs w:val="28"/>
          <w:lang w:eastAsia="ru-RU"/>
        </w:rPr>
        <w:t xml:space="preserve"> - по необходимости.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1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Исследование проводится строго натощак! Последний прием пищи - накануне вечером не позднее 19:00.</w:t>
      </w:r>
    </w:p>
    <w:p w:rsidR="00013CCC" w:rsidRPr="008B0113" w:rsidRDefault="00013CCC" w:rsidP="00013CCC">
      <w:pPr>
        <w:numPr>
          <w:ilvl w:val="0"/>
          <w:numId w:val="1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Если пациент постоянно принимает какие-либо препараты, их нужно </w:t>
      </w:r>
      <w:proofErr w:type="spellStart"/>
      <w:r w:rsidRPr="008B0113">
        <w:rPr>
          <w:rFonts w:ascii="Times New Roman" w:eastAsia="Times New Roman" w:hAnsi="Times New Roman" w:cs="Times New Roman"/>
          <w:sz w:val="28"/>
          <w:szCs w:val="28"/>
          <w:lang w:eastAsia="ru-RU"/>
        </w:rPr>
        <w:t>при¬нять</w:t>
      </w:r>
      <w:proofErr w:type="spellEnd"/>
      <w:r w:rsidRPr="008B0113">
        <w:rPr>
          <w:rFonts w:ascii="Times New Roman" w:eastAsia="Times New Roman" w:hAnsi="Times New Roman" w:cs="Times New Roman"/>
          <w:sz w:val="28"/>
          <w:szCs w:val="28"/>
          <w:lang w:eastAsia="ru-RU"/>
        </w:rPr>
        <w:t xml:space="preserve"> за три часа до исследования, запив небольшим количеством воды!</w:t>
      </w:r>
    </w:p>
    <w:p w:rsidR="00013CCC" w:rsidRPr="008B0113" w:rsidRDefault="00013CCC" w:rsidP="00013CCC">
      <w:pPr>
        <w:numPr>
          <w:ilvl w:val="0"/>
          <w:numId w:val="1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Если пациент принимает препараты, влияющие на свертываемость крови (антикоагулянты: гепарин, натрия </w:t>
      </w:r>
      <w:proofErr w:type="spellStart"/>
      <w:r w:rsidRPr="008B0113">
        <w:rPr>
          <w:rFonts w:ascii="Times New Roman" w:eastAsia="Times New Roman" w:hAnsi="Times New Roman" w:cs="Times New Roman"/>
          <w:sz w:val="28"/>
          <w:szCs w:val="28"/>
          <w:lang w:eastAsia="ru-RU"/>
        </w:rPr>
        <w:t>гидроцитрат</w:t>
      </w:r>
      <w:proofErr w:type="spellEnd"/>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неодикумарин</w:t>
      </w:r>
      <w:proofErr w:type="spellEnd"/>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синкумар</w:t>
      </w:r>
      <w:proofErr w:type="spellEnd"/>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антиагрегантные</w:t>
      </w:r>
      <w:proofErr w:type="spellEnd"/>
      <w:r w:rsidRPr="008B0113">
        <w:rPr>
          <w:rFonts w:ascii="Times New Roman" w:eastAsia="Times New Roman" w:hAnsi="Times New Roman" w:cs="Times New Roman"/>
          <w:sz w:val="28"/>
          <w:szCs w:val="28"/>
          <w:lang w:eastAsia="ru-RU"/>
        </w:rPr>
        <w:t xml:space="preserve"> средства: ацетилсалициловая кислота, </w:t>
      </w:r>
      <w:proofErr w:type="spellStart"/>
      <w:r w:rsidRPr="008B0113">
        <w:rPr>
          <w:rFonts w:ascii="Times New Roman" w:eastAsia="Times New Roman" w:hAnsi="Times New Roman" w:cs="Times New Roman"/>
          <w:sz w:val="28"/>
          <w:szCs w:val="28"/>
          <w:lang w:eastAsia="ru-RU"/>
        </w:rPr>
        <w:t>дипиридамол</w:t>
      </w:r>
      <w:proofErr w:type="spellEnd"/>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пентоксифиллин</w:t>
      </w:r>
      <w:proofErr w:type="spellEnd"/>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тиклопидин</w:t>
      </w:r>
      <w:proofErr w:type="spellEnd"/>
      <w:r w:rsidRPr="008B0113">
        <w:rPr>
          <w:rFonts w:ascii="Times New Roman" w:eastAsia="Times New Roman" w:hAnsi="Times New Roman" w:cs="Times New Roman"/>
          <w:sz w:val="28"/>
          <w:szCs w:val="28"/>
          <w:lang w:eastAsia="ru-RU"/>
        </w:rPr>
        <w:t>),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w:t>
      </w:r>
    </w:p>
    <w:p w:rsidR="00013CCC" w:rsidRPr="008B0113" w:rsidRDefault="00013CCC" w:rsidP="00013CCC">
      <w:pPr>
        <w:numPr>
          <w:ilvl w:val="0"/>
          <w:numId w:val="1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За 5 дней до процедуры пациенту необходимо избегать приема железосодержащих препаратов, активированного угля, висмут содержащих препаратов.</w:t>
      </w:r>
    </w:p>
    <w:p w:rsidR="00013CCC" w:rsidRPr="008B0113" w:rsidRDefault="00013CCC" w:rsidP="00013CCC">
      <w:pPr>
        <w:numPr>
          <w:ilvl w:val="0"/>
          <w:numId w:val="1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Важно: пациентам с эпилепсией выполнение ЭГДС показано только в условиях внутривенной </w:t>
      </w:r>
      <w:proofErr w:type="spellStart"/>
      <w:r w:rsidRPr="008B0113">
        <w:rPr>
          <w:rFonts w:ascii="Times New Roman" w:eastAsia="Times New Roman" w:hAnsi="Times New Roman" w:cs="Times New Roman"/>
          <w:sz w:val="28"/>
          <w:szCs w:val="28"/>
          <w:lang w:eastAsia="ru-RU"/>
        </w:rPr>
        <w:t>седации</w:t>
      </w:r>
      <w:proofErr w:type="spellEnd"/>
      <w:r w:rsidRPr="008B0113">
        <w:rPr>
          <w:rFonts w:ascii="Times New Roman" w:eastAsia="Times New Roman" w:hAnsi="Times New Roman" w:cs="Times New Roman"/>
          <w:sz w:val="28"/>
          <w:szCs w:val="28"/>
          <w:lang w:eastAsia="ru-RU"/>
        </w:rPr>
        <w:t>!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w:t>
      </w:r>
      <w:proofErr w:type="spellStart"/>
      <w:r w:rsidRPr="008B0113">
        <w:rPr>
          <w:rFonts w:ascii="Times New Roman" w:eastAsia="Times New Roman" w:hAnsi="Times New Roman" w:cs="Times New Roman"/>
          <w:sz w:val="28"/>
          <w:szCs w:val="28"/>
          <w:lang w:eastAsia="ru-RU"/>
        </w:rPr>
        <w:t>таблетированные</w:t>
      </w:r>
      <w:proofErr w:type="spellEnd"/>
      <w:r w:rsidRPr="008B0113">
        <w:rPr>
          <w:rFonts w:ascii="Times New Roman" w:eastAsia="Times New Roman" w:hAnsi="Times New Roman" w:cs="Times New Roman"/>
          <w:sz w:val="28"/>
          <w:szCs w:val="28"/>
          <w:lang w:eastAsia="ru-RU"/>
        </w:rPr>
        <w:t xml:space="preserve">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1" w:anchor="el7" w:history="1">
        <w:r w:rsidR="00013CCC" w:rsidRPr="008B0113">
          <w:rPr>
            <w:rFonts w:ascii="Times New Roman" w:eastAsia="Times New Roman" w:hAnsi="Times New Roman" w:cs="Times New Roman"/>
            <w:sz w:val="28"/>
            <w:szCs w:val="28"/>
            <w:lang w:eastAsia="ru-RU"/>
          </w:rPr>
          <w:t>КОЛОНОСКОПИЯ</w:t>
        </w:r>
      </w:hyperlink>
    </w:p>
    <w:p w:rsidR="00013CCC" w:rsidRPr="008B0113" w:rsidRDefault="00013CCC" w:rsidP="00013CCC">
      <w:pPr>
        <w:shd w:val="clear" w:color="auto" w:fill="FFFFFF"/>
        <w:spacing w:after="150" w:line="375" w:lineRule="atLeast"/>
        <w:jc w:val="center"/>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 К КОЛОНОСКОПИИ</w:t>
      </w:r>
    </w:p>
    <w:p w:rsidR="00013CCC" w:rsidRPr="008B0113" w:rsidRDefault="00013CCC" w:rsidP="00013CCC">
      <w:pPr>
        <w:numPr>
          <w:ilvl w:val="0"/>
          <w:numId w:val="1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За 5 дней до исследования необходимо прекратить прием препаратов железа,</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Де-</w:t>
      </w:r>
      <w:proofErr w:type="spellStart"/>
      <w:r w:rsidRPr="008B0113">
        <w:rPr>
          <w:rFonts w:ascii="Times New Roman" w:eastAsia="Times New Roman" w:hAnsi="Times New Roman" w:cs="Times New Roman"/>
          <w:sz w:val="28"/>
          <w:szCs w:val="28"/>
          <w:lang w:eastAsia="ru-RU"/>
        </w:rPr>
        <w:t>нола</w:t>
      </w:r>
      <w:proofErr w:type="spellEnd"/>
      <w:r w:rsidRPr="008B0113">
        <w:rPr>
          <w:rFonts w:ascii="Times New Roman" w:eastAsia="Times New Roman" w:hAnsi="Times New Roman" w:cs="Times New Roman"/>
          <w:sz w:val="28"/>
          <w:szCs w:val="28"/>
          <w:lang w:eastAsia="ru-RU"/>
        </w:rPr>
        <w:t xml:space="preserve">, активированного угля, </w:t>
      </w:r>
      <w:proofErr w:type="spellStart"/>
      <w:r w:rsidRPr="008B0113">
        <w:rPr>
          <w:rFonts w:ascii="Times New Roman" w:eastAsia="Times New Roman" w:hAnsi="Times New Roman" w:cs="Times New Roman"/>
          <w:sz w:val="28"/>
          <w:szCs w:val="28"/>
          <w:lang w:eastAsia="ru-RU"/>
        </w:rPr>
        <w:t>антиагрегантов</w:t>
      </w:r>
      <w:proofErr w:type="spellEnd"/>
      <w:r w:rsidRPr="008B0113">
        <w:rPr>
          <w:rFonts w:ascii="Times New Roman" w:eastAsia="Times New Roman" w:hAnsi="Times New Roman" w:cs="Times New Roman"/>
          <w:sz w:val="28"/>
          <w:szCs w:val="28"/>
          <w:lang w:eastAsia="ru-RU"/>
        </w:rPr>
        <w:t xml:space="preserve"> (Аспирина), антикоагулянтов</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w:t>
      </w:r>
      <w:proofErr w:type="spellStart"/>
      <w:r w:rsidRPr="008B0113">
        <w:rPr>
          <w:rFonts w:ascii="Times New Roman" w:eastAsia="Times New Roman" w:hAnsi="Times New Roman" w:cs="Times New Roman"/>
          <w:sz w:val="28"/>
          <w:szCs w:val="28"/>
          <w:lang w:eastAsia="ru-RU"/>
        </w:rPr>
        <w:t>варфарина</w:t>
      </w:r>
      <w:proofErr w:type="spellEnd"/>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плавикса</w:t>
      </w:r>
      <w:proofErr w:type="spellEnd"/>
      <w:r w:rsidRPr="008B0113">
        <w:rPr>
          <w:rFonts w:ascii="Times New Roman" w:eastAsia="Times New Roman" w:hAnsi="Times New Roman" w:cs="Times New Roman"/>
          <w:sz w:val="28"/>
          <w:szCs w:val="28"/>
          <w:lang w:eastAsia="ru-RU"/>
        </w:rPr>
        <w:t xml:space="preserve">), после предварительной очной беседы с лечащим врачом, при невозможности отмены, предупредить   врача- </w:t>
      </w:r>
      <w:proofErr w:type="spellStart"/>
      <w:r w:rsidRPr="008B0113">
        <w:rPr>
          <w:rFonts w:ascii="Times New Roman" w:eastAsia="Times New Roman" w:hAnsi="Times New Roman" w:cs="Times New Roman"/>
          <w:sz w:val="28"/>
          <w:szCs w:val="28"/>
          <w:lang w:eastAsia="ru-RU"/>
        </w:rPr>
        <w:t>эндоскописта</w:t>
      </w:r>
      <w:proofErr w:type="spellEnd"/>
      <w:r w:rsidRPr="008B0113">
        <w:rPr>
          <w:rFonts w:ascii="Times New Roman" w:eastAsia="Times New Roman" w:hAnsi="Times New Roman" w:cs="Times New Roman"/>
          <w:sz w:val="28"/>
          <w:szCs w:val="28"/>
          <w:lang w:eastAsia="ru-RU"/>
        </w:rPr>
        <w:t xml:space="preserve"> о </w:t>
      </w:r>
      <w:r w:rsidRPr="008B0113">
        <w:rPr>
          <w:rFonts w:ascii="Times New Roman" w:eastAsia="Times New Roman" w:hAnsi="Times New Roman" w:cs="Times New Roman"/>
          <w:sz w:val="28"/>
          <w:szCs w:val="28"/>
          <w:lang w:eastAsia="ru-RU"/>
        </w:rPr>
        <w:lastRenderedPageBreak/>
        <w:t>приеме препарата.    Нельзя   проводить рентгенологическое исследование кишечника  </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w:t>
      </w:r>
      <w:proofErr w:type="spellStart"/>
      <w:r w:rsidRPr="008B0113">
        <w:rPr>
          <w:rFonts w:ascii="Times New Roman" w:eastAsia="Times New Roman" w:hAnsi="Times New Roman" w:cs="Times New Roman"/>
          <w:sz w:val="28"/>
          <w:szCs w:val="28"/>
          <w:lang w:eastAsia="ru-RU"/>
        </w:rPr>
        <w:t>ирригоскопию</w:t>
      </w:r>
      <w:proofErr w:type="spellEnd"/>
      <w:r w:rsidRPr="008B0113">
        <w:rPr>
          <w:rFonts w:ascii="Times New Roman" w:eastAsia="Times New Roman" w:hAnsi="Times New Roman" w:cs="Times New Roman"/>
          <w:sz w:val="28"/>
          <w:szCs w:val="28"/>
          <w:lang w:eastAsia="ru-RU"/>
        </w:rPr>
        <w:t>) и   желудка.</w:t>
      </w:r>
    </w:p>
    <w:p w:rsidR="00013CCC" w:rsidRPr="008B0113" w:rsidRDefault="00013CCC" w:rsidP="00013CCC">
      <w:pPr>
        <w:numPr>
          <w:ilvl w:val="0"/>
          <w:numId w:val="14"/>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Для пациентов, страдающих запорами: за 3-5 дней до исследования начать или продолжить прием слабительных препаратов нерастительного происхождения (например, </w:t>
      </w:r>
      <w:proofErr w:type="spellStart"/>
      <w:r w:rsidRPr="008B0113">
        <w:rPr>
          <w:rFonts w:ascii="Times New Roman" w:eastAsia="Times New Roman" w:hAnsi="Times New Roman" w:cs="Times New Roman"/>
          <w:sz w:val="28"/>
          <w:szCs w:val="28"/>
          <w:lang w:eastAsia="ru-RU"/>
        </w:rPr>
        <w:t>Форлакс</w:t>
      </w:r>
      <w:proofErr w:type="spellEnd"/>
      <w:r w:rsidRPr="008B0113">
        <w:rPr>
          <w:rFonts w:ascii="Times New Roman" w:eastAsia="Times New Roman" w:hAnsi="Times New Roman" w:cs="Times New Roman"/>
          <w:sz w:val="28"/>
          <w:szCs w:val="28"/>
          <w:lang w:eastAsia="ru-RU"/>
        </w:rPr>
        <w:t xml:space="preserve"> по 2 пакетика 2 раза в сутки утром и в вечернее время (10 г порошка разводят в 250 мл воды комнатной температуры) можно увеличить дозу до 5-6 пакетиков в сутки, при положительном результате снижая дозу постепенно).</w:t>
      </w:r>
    </w:p>
    <w:p w:rsidR="00013CCC" w:rsidRPr="008B0113" w:rsidRDefault="00013CCC" w:rsidP="00013CCC">
      <w:pPr>
        <w:numPr>
          <w:ilvl w:val="0"/>
          <w:numId w:val="14"/>
        </w:numPr>
        <w:shd w:val="clear" w:color="auto" w:fill="FFFFFF"/>
        <w:spacing w:before="270" w:after="100" w:afterAutospacing="1" w:line="375" w:lineRule="atLeast"/>
        <w:rPr>
          <w:rFonts w:ascii="Times New Roman" w:eastAsia="Times New Roman" w:hAnsi="Times New Roman" w:cs="Times New Roman"/>
          <w:sz w:val="28"/>
          <w:szCs w:val="28"/>
          <w:lang w:eastAsia="ru-RU"/>
        </w:rPr>
      </w:pPr>
    </w:p>
    <w:p w:rsidR="00013CCC" w:rsidRPr="008B0113" w:rsidRDefault="00013CCC" w:rsidP="00013CCC">
      <w:pPr>
        <w:numPr>
          <w:ilvl w:val="0"/>
          <w:numId w:val="14"/>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w:t>
      </w:r>
      <w:proofErr w:type="spellStart"/>
      <w:r w:rsidRPr="008B0113">
        <w:rPr>
          <w:rFonts w:ascii="Times New Roman" w:eastAsia="Times New Roman" w:hAnsi="Times New Roman" w:cs="Times New Roman"/>
          <w:sz w:val="28"/>
          <w:szCs w:val="28"/>
          <w:lang w:eastAsia="ru-RU"/>
        </w:rPr>
        <w:t>т.д</w:t>
      </w:r>
      <w:proofErr w:type="spellEnd"/>
      <w:r w:rsidRPr="008B0113">
        <w:rPr>
          <w:rFonts w:ascii="Times New Roman" w:eastAsia="Times New Roman" w:hAnsi="Times New Roman" w:cs="Times New Roman"/>
          <w:sz w:val="28"/>
          <w:szCs w:val="28"/>
          <w:lang w:eastAsia="ru-RU"/>
        </w:rPr>
        <w:t>, морепродукты, чипсы, гамбургеры, шоколад. Жидкости: алкоголь, газированные напитки, кофе, компот, кисель.</w:t>
      </w:r>
    </w:p>
    <w:p w:rsidR="00013CCC" w:rsidRPr="008B0113" w:rsidRDefault="00013CCC" w:rsidP="00013CCC">
      <w:pPr>
        <w:numPr>
          <w:ilvl w:val="0"/>
          <w:numId w:val="14"/>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 Утром в день исследования после окончания подготовки можно выпить сладкий чай, прозрачные </w:t>
      </w:r>
      <w:r w:rsidRPr="008B0113">
        <w:rPr>
          <w:rFonts w:ascii="Times New Roman" w:eastAsia="Times New Roman" w:hAnsi="Times New Roman" w:cs="Times New Roman"/>
          <w:sz w:val="28"/>
          <w:szCs w:val="28"/>
          <w:lang w:eastAsia="ru-RU"/>
        </w:rPr>
        <w:lastRenderedPageBreak/>
        <w:t>жидкости. Прекратить прием всех жидкостей следует не позже, чем за 2 часа до исследования.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Возможны различные варианты подготовки, перечисленные ниже:</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1-й способ подготовки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ФОРТРАНС</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•Если процедура назначена на первую половину дня, при массе тела до 70 кг, растворить 3 пакета </w:t>
      </w:r>
      <w:proofErr w:type="spellStart"/>
      <w:r w:rsidRPr="008B0113">
        <w:rPr>
          <w:rFonts w:ascii="Times New Roman" w:eastAsia="Times New Roman" w:hAnsi="Times New Roman" w:cs="Times New Roman"/>
          <w:sz w:val="28"/>
          <w:szCs w:val="28"/>
          <w:lang w:eastAsia="ru-RU"/>
        </w:rPr>
        <w:t>фортранса</w:t>
      </w:r>
      <w:proofErr w:type="spellEnd"/>
      <w:r w:rsidRPr="008B0113">
        <w:rPr>
          <w:rFonts w:ascii="Times New Roman" w:eastAsia="Times New Roman" w:hAnsi="Times New Roman" w:cs="Times New Roman"/>
          <w:sz w:val="28"/>
          <w:szCs w:val="28"/>
          <w:lang w:eastAsia="ru-RU"/>
        </w:rPr>
        <w:t xml:space="preserve"> в 3-х литрах воды, при массе тела более 70 кг – растворить 4 пакета </w:t>
      </w:r>
      <w:proofErr w:type="spellStart"/>
      <w:r w:rsidRPr="008B0113">
        <w:rPr>
          <w:rFonts w:ascii="Times New Roman" w:eastAsia="Times New Roman" w:hAnsi="Times New Roman" w:cs="Times New Roman"/>
          <w:sz w:val="28"/>
          <w:szCs w:val="28"/>
          <w:lang w:eastAsia="ru-RU"/>
        </w:rPr>
        <w:t>фортранса</w:t>
      </w:r>
      <w:proofErr w:type="spellEnd"/>
      <w:r w:rsidRPr="008B0113">
        <w:rPr>
          <w:rFonts w:ascii="Times New Roman" w:eastAsia="Times New Roman" w:hAnsi="Times New Roman" w:cs="Times New Roman"/>
          <w:sz w:val="28"/>
          <w:szCs w:val="28"/>
          <w:lang w:eastAsia="ru-RU"/>
        </w:rPr>
        <w:t xml:space="preserve"> в 4-х литрах (из расчета 1пакет на 20 кг веса) и выпить накануне исследования с 16.00 до </w:t>
      </w:r>
      <w:proofErr w:type="gramStart"/>
      <w:r w:rsidRPr="008B0113">
        <w:rPr>
          <w:rFonts w:ascii="Times New Roman" w:eastAsia="Times New Roman" w:hAnsi="Times New Roman" w:cs="Times New Roman"/>
          <w:sz w:val="28"/>
          <w:szCs w:val="28"/>
          <w:lang w:eastAsia="ru-RU"/>
        </w:rPr>
        <w:t>20.00 ,</w:t>
      </w:r>
      <w:proofErr w:type="gramEnd"/>
      <w:r w:rsidRPr="008B0113">
        <w:rPr>
          <w:rFonts w:ascii="Times New Roman" w:eastAsia="Times New Roman" w:hAnsi="Times New Roman" w:cs="Times New Roman"/>
          <w:sz w:val="28"/>
          <w:szCs w:val="28"/>
          <w:lang w:eastAsia="ru-RU"/>
        </w:rPr>
        <w:t xml:space="preserve"> дробно, по стакану. Пить охлажденным, можно добавить в раствор дольку лимона для улучшения вкуса.</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•Если исследование проводится во второй половине дня - двухэтапная подготовка: накануне исследования с 15.00 до 20.00 выпить 2 л раствора в течение 2ч, в день исследования выпить оставшиеся 2 л раствора с 7-00, прием раствора необходимо закончить за 4 ч до исследования.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2-й способ подготовки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ЭЗИКЛЕН</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1л раствора ЭЗИКЛЕНа+2 литра любой прозрачной жидкости, количество раствора не зависит от массы тела! (препарат обладает приятным фруктовым вкусом).</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•Способ А: Если исследование проводится во второй половине дня до 13:00 использовать дробный прием (в течение 2 дней):</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1-я доза (раствор+ вода до уровня метки в прилагаемом стакане): вечером (в 18:00) накануне дня процедуры + 1л прозрачной жидкости в течение 1 часа; 2-я доза (раствор+ вода до уровня метки в прилагаемом стакане): утром в день процедуры+1л прозрачной жидкости (прием закончить не позднее 4 часов до </w:t>
      </w:r>
      <w:proofErr w:type="spellStart"/>
      <w:r w:rsidRPr="008B0113">
        <w:rPr>
          <w:rFonts w:ascii="Times New Roman" w:eastAsia="Times New Roman" w:hAnsi="Times New Roman" w:cs="Times New Roman"/>
          <w:sz w:val="28"/>
          <w:szCs w:val="28"/>
          <w:lang w:eastAsia="ru-RU"/>
        </w:rPr>
        <w:t>колоноскопии</w:t>
      </w:r>
      <w:proofErr w:type="spellEnd"/>
      <w:r w:rsidRPr="008B0113">
        <w:rPr>
          <w:rFonts w:ascii="Times New Roman" w:eastAsia="Times New Roman" w:hAnsi="Times New Roman" w:cs="Times New Roman"/>
          <w:sz w:val="28"/>
          <w:szCs w:val="28"/>
          <w:lang w:eastAsia="ru-RU"/>
        </w:rPr>
        <w:t>).</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•Способ А или В: Если исследование проводится во второй половине дня с 14:00-использовать единовременный прием (в течение 1 дня в ДЕНЬ ИССЛЕДОВАНИЯ): 1-я доза утром (в 6:00) в день исследования, 2-я доза через 4 часа после начала 1-ой дозы по описанной выше схеме. Прием должен быть закончен не позднее 4 часов до </w:t>
      </w:r>
      <w:proofErr w:type="spellStart"/>
      <w:r w:rsidRPr="008B0113">
        <w:rPr>
          <w:rFonts w:ascii="Times New Roman" w:eastAsia="Times New Roman" w:hAnsi="Times New Roman" w:cs="Times New Roman"/>
          <w:sz w:val="28"/>
          <w:szCs w:val="28"/>
          <w:lang w:eastAsia="ru-RU"/>
        </w:rPr>
        <w:t>колоноскопии</w:t>
      </w:r>
      <w:proofErr w:type="spellEnd"/>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•Способ С: Если исследование проводится в первой половине дня, использовать единовременный прием (в течение 1 дня): 1-я доза: вечером (в 18:00) накануне дня процедуры, 2-я доза: через два часа по описанной выше схеме.</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3-й способ подготовки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МОВИПРЕП</w:t>
      </w:r>
      <w:r w:rsidRPr="008B0113">
        <w:rPr>
          <w:rFonts w:ascii="Times New Roman" w:eastAsia="Times New Roman" w:hAnsi="Times New Roman" w:cs="Times New Roman"/>
          <w:sz w:val="28"/>
          <w:szCs w:val="28"/>
          <w:lang w:eastAsia="ru-RU"/>
        </w:rPr>
        <w:t xml:space="preserve"> (нельзя принимать больным </w:t>
      </w:r>
      <w:proofErr w:type="spellStart"/>
      <w:r w:rsidRPr="008B0113">
        <w:rPr>
          <w:rFonts w:ascii="Times New Roman" w:eastAsia="Times New Roman" w:hAnsi="Times New Roman" w:cs="Times New Roman"/>
          <w:sz w:val="28"/>
          <w:szCs w:val="28"/>
          <w:lang w:eastAsia="ru-RU"/>
        </w:rPr>
        <w:t>фенилкетонурией</w:t>
      </w:r>
      <w:proofErr w:type="spellEnd"/>
      <w:r w:rsidRPr="008B0113">
        <w:rPr>
          <w:rFonts w:ascii="Times New Roman" w:eastAsia="Times New Roman" w:hAnsi="Times New Roman" w:cs="Times New Roman"/>
          <w:sz w:val="28"/>
          <w:szCs w:val="28"/>
          <w:lang w:eastAsia="ru-RU"/>
        </w:rPr>
        <w:t>),</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2 л раствора </w:t>
      </w:r>
      <w:proofErr w:type="spellStart"/>
      <w:r w:rsidRPr="008B0113">
        <w:rPr>
          <w:rFonts w:ascii="Times New Roman" w:eastAsia="Times New Roman" w:hAnsi="Times New Roman" w:cs="Times New Roman"/>
          <w:sz w:val="28"/>
          <w:szCs w:val="28"/>
          <w:lang w:eastAsia="ru-RU"/>
        </w:rPr>
        <w:t>Мовипрепа</w:t>
      </w:r>
      <w:proofErr w:type="spellEnd"/>
      <w:r w:rsidRPr="008B0113">
        <w:rPr>
          <w:rFonts w:ascii="Times New Roman" w:eastAsia="Times New Roman" w:hAnsi="Times New Roman" w:cs="Times New Roman"/>
          <w:sz w:val="28"/>
          <w:szCs w:val="28"/>
          <w:lang w:eastAsia="ru-RU"/>
        </w:rPr>
        <w:t xml:space="preserve"> +1л прозрачной жидкости. Принимать дробно, по 250 мл каждые 15 мин.</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Если </w:t>
      </w:r>
      <w:proofErr w:type="spellStart"/>
      <w:r w:rsidRPr="008B0113">
        <w:rPr>
          <w:rFonts w:ascii="Times New Roman" w:eastAsia="Times New Roman" w:hAnsi="Times New Roman" w:cs="Times New Roman"/>
          <w:sz w:val="28"/>
          <w:szCs w:val="28"/>
          <w:lang w:eastAsia="ru-RU"/>
        </w:rPr>
        <w:t>колоноскопия</w:t>
      </w:r>
      <w:proofErr w:type="spellEnd"/>
      <w:r w:rsidRPr="008B0113">
        <w:rPr>
          <w:rFonts w:ascii="Times New Roman" w:eastAsia="Times New Roman" w:hAnsi="Times New Roman" w:cs="Times New Roman"/>
          <w:sz w:val="28"/>
          <w:szCs w:val="28"/>
          <w:lang w:eastAsia="ru-RU"/>
        </w:rPr>
        <w:t xml:space="preserve"> проводится с 7:30 до 10:00, накануне </w:t>
      </w:r>
      <w:proofErr w:type="spellStart"/>
      <w:r w:rsidRPr="008B0113">
        <w:rPr>
          <w:rFonts w:ascii="Times New Roman" w:eastAsia="Times New Roman" w:hAnsi="Times New Roman" w:cs="Times New Roman"/>
          <w:sz w:val="28"/>
          <w:szCs w:val="28"/>
          <w:lang w:eastAsia="ru-RU"/>
        </w:rPr>
        <w:t>колоноскопии</w:t>
      </w:r>
      <w:proofErr w:type="spellEnd"/>
      <w:r w:rsidRPr="008B0113">
        <w:rPr>
          <w:rFonts w:ascii="Times New Roman" w:eastAsia="Times New Roman" w:hAnsi="Times New Roman" w:cs="Times New Roman"/>
          <w:sz w:val="28"/>
          <w:szCs w:val="28"/>
          <w:lang w:eastAsia="ru-RU"/>
        </w:rPr>
        <w:t xml:space="preserve"> с 19:00 до 20:00 принять первый литр раствора препарата и+500 мл прозрачной жидкости, с 22:00 до 23:00 принять второй литр раствора препарата + 500 мл прозрачной жидкости.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Если </w:t>
      </w:r>
      <w:proofErr w:type="spellStart"/>
      <w:r w:rsidRPr="008B0113">
        <w:rPr>
          <w:rFonts w:ascii="Times New Roman" w:eastAsia="Times New Roman" w:hAnsi="Times New Roman" w:cs="Times New Roman"/>
          <w:sz w:val="28"/>
          <w:szCs w:val="28"/>
          <w:lang w:eastAsia="ru-RU"/>
        </w:rPr>
        <w:t>колоноскопия</w:t>
      </w:r>
      <w:proofErr w:type="spellEnd"/>
      <w:r w:rsidRPr="008B0113">
        <w:rPr>
          <w:rFonts w:ascii="Times New Roman" w:eastAsia="Times New Roman" w:hAnsi="Times New Roman" w:cs="Times New Roman"/>
          <w:sz w:val="28"/>
          <w:szCs w:val="28"/>
          <w:lang w:eastAsia="ru-RU"/>
        </w:rPr>
        <w:t xml:space="preserve"> проводится с10:00 до 14:00, накануне </w:t>
      </w:r>
      <w:proofErr w:type="spellStart"/>
      <w:r w:rsidRPr="008B0113">
        <w:rPr>
          <w:rFonts w:ascii="Times New Roman" w:eastAsia="Times New Roman" w:hAnsi="Times New Roman" w:cs="Times New Roman"/>
          <w:sz w:val="28"/>
          <w:szCs w:val="28"/>
          <w:lang w:eastAsia="ru-RU"/>
        </w:rPr>
        <w:t>колоноскопии</w:t>
      </w:r>
      <w:proofErr w:type="spellEnd"/>
      <w:r w:rsidRPr="008B0113">
        <w:rPr>
          <w:rFonts w:ascii="Times New Roman" w:eastAsia="Times New Roman" w:hAnsi="Times New Roman" w:cs="Times New Roman"/>
          <w:sz w:val="28"/>
          <w:szCs w:val="28"/>
          <w:lang w:eastAsia="ru-RU"/>
        </w:rPr>
        <w:t xml:space="preserve"> с 20:00 до 21:00 принять первый литр раствора препарата + 500 мл прозрачной жидкости. В день </w:t>
      </w:r>
      <w:proofErr w:type="spellStart"/>
      <w:r w:rsidRPr="008B0113">
        <w:rPr>
          <w:rFonts w:ascii="Times New Roman" w:eastAsia="Times New Roman" w:hAnsi="Times New Roman" w:cs="Times New Roman"/>
          <w:sz w:val="28"/>
          <w:szCs w:val="28"/>
          <w:lang w:eastAsia="ru-RU"/>
        </w:rPr>
        <w:t>колоноскопии</w:t>
      </w:r>
      <w:proofErr w:type="spellEnd"/>
      <w:r w:rsidRPr="008B0113">
        <w:rPr>
          <w:rFonts w:ascii="Times New Roman" w:eastAsia="Times New Roman" w:hAnsi="Times New Roman" w:cs="Times New Roman"/>
          <w:sz w:val="28"/>
          <w:szCs w:val="28"/>
          <w:lang w:eastAsia="ru-RU"/>
        </w:rPr>
        <w:t xml:space="preserve"> с 06:00 до 07:00 принять второй литр раствора препарата </w:t>
      </w:r>
      <w:proofErr w:type="spellStart"/>
      <w:r w:rsidRPr="008B0113">
        <w:rPr>
          <w:rFonts w:ascii="Times New Roman" w:eastAsia="Times New Roman" w:hAnsi="Times New Roman" w:cs="Times New Roman"/>
          <w:sz w:val="28"/>
          <w:szCs w:val="28"/>
          <w:lang w:eastAsia="ru-RU"/>
        </w:rPr>
        <w:t>Мовипреп</w:t>
      </w:r>
      <w:proofErr w:type="spellEnd"/>
      <w:r w:rsidRPr="008B0113">
        <w:rPr>
          <w:rFonts w:ascii="Times New Roman" w:eastAsia="Times New Roman" w:hAnsi="Times New Roman" w:cs="Times New Roman"/>
          <w:sz w:val="28"/>
          <w:szCs w:val="28"/>
          <w:lang w:eastAsia="ru-RU"/>
        </w:rPr>
        <w:t xml:space="preserve"> + 500 мл прозрачной жидкости.</w:t>
      </w:r>
    </w:p>
    <w:p w:rsidR="00013CCC" w:rsidRPr="008B0113" w:rsidRDefault="00013CCC" w:rsidP="00013CCC">
      <w:pPr>
        <w:shd w:val="clear" w:color="auto" w:fill="FFFFFF"/>
        <w:spacing w:after="0" w:line="240" w:lineRule="auto"/>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Если </w:t>
      </w:r>
      <w:proofErr w:type="spellStart"/>
      <w:r w:rsidRPr="008B0113">
        <w:rPr>
          <w:rFonts w:ascii="Times New Roman" w:eastAsia="Times New Roman" w:hAnsi="Times New Roman" w:cs="Times New Roman"/>
          <w:sz w:val="28"/>
          <w:szCs w:val="28"/>
          <w:lang w:eastAsia="ru-RU"/>
        </w:rPr>
        <w:t>колоноскопия</w:t>
      </w:r>
      <w:proofErr w:type="spellEnd"/>
      <w:r w:rsidRPr="008B0113">
        <w:rPr>
          <w:rFonts w:ascii="Times New Roman" w:eastAsia="Times New Roman" w:hAnsi="Times New Roman" w:cs="Times New Roman"/>
          <w:sz w:val="28"/>
          <w:szCs w:val="28"/>
          <w:lang w:eastAsia="ru-RU"/>
        </w:rPr>
        <w:t xml:space="preserve"> проводится с14:00 до 19:00: 2 литра раствора препарата </w:t>
      </w:r>
      <w:proofErr w:type="spellStart"/>
      <w:r w:rsidRPr="008B0113">
        <w:rPr>
          <w:rFonts w:ascii="Times New Roman" w:eastAsia="Times New Roman" w:hAnsi="Times New Roman" w:cs="Times New Roman"/>
          <w:sz w:val="28"/>
          <w:szCs w:val="28"/>
          <w:lang w:eastAsia="ru-RU"/>
        </w:rPr>
        <w:t>Мовипреп</w:t>
      </w:r>
      <w:proofErr w:type="spellEnd"/>
      <w:r w:rsidRPr="008B0113">
        <w:rPr>
          <w:rFonts w:ascii="Times New Roman" w:eastAsia="Times New Roman" w:hAnsi="Times New Roman" w:cs="Times New Roman"/>
          <w:sz w:val="28"/>
          <w:szCs w:val="28"/>
          <w:lang w:eastAsia="ru-RU"/>
        </w:rPr>
        <w:t xml:space="preserve"> принимаются утром в день </w:t>
      </w:r>
      <w:proofErr w:type="spellStart"/>
      <w:r w:rsidRPr="008B0113">
        <w:rPr>
          <w:rFonts w:ascii="Times New Roman" w:eastAsia="Times New Roman" w:hAnsi="Times New Roman" w:cs="Times New Roman"/>
          <w:sz w:val="28"/>
          <w:szCs w:val="28"/>
          <w:lang w:eastAsia="ru-RU"/>
        </w:rPr>
        <w:t>колоноскопии</w:t>
      </w:r>
      <w:proofErr w:type="spellEnd"/>
      <w:r w:rsidRPr="008B0113">
        <w:rPr>
          <w:rFonts w:ascii="Times New Roman" w:eastAsia="Times New Roman" w:hAnsi="Times New Roman" w:cs="Times New Roman"/>
          <w:sz w:val="28"/>
          <w:szCs w:val="28"/>
          <w:lang w:eastAsia="ru-RU"/>
        </w:rPr>
        <w:t>. С 8:00 до 9:00 принять</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первый литр раствора препарата + 500 мл прозрачной жидкости, с 10:00 до 11:00 принять второй литр раствора препарата + 500 мл прозрачной жидкости.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При себе иметь:</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ЭКГ с расшифровкой;</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Результаты предыдущих исследований (в </w:t>
      </w:r>
      <w:proofErr w:type="spellStart"/>
      <w:r w:rsidRPr="008B0113">
        <w:rPr>
          <w:rFonts w:ascii="Times New Roman" w:eastAsia="Times New Roman" w:hAnsi="Times New Roman" w:cs="Times New Roman"/>
          <w:sz w:val="28"/>
          <w:szCs w:val="28"/>
          <w:lang w:eastAsia="ru-RU"/>
        </w:rPr>
        <w:t>т.ч</w:t>
      </w:r>
      <w:proofErr w:type="spellEnd"/>
      <w:r w:rsidRPr="008B0113">
        <w:rPr>
          <w:rFonts w:ascii="Times New Roman" w:eastAsia="Times New Roman" w:hAnsi="Times New Roman" w:cs="Times New Roman"/>
          <w:sz w:val="28"/>
          <w:szCs w:val="28"/>
          <w:lang w:eastAsia="ru-RU"/>
        </w:rPr>
        <w:t xml:space="preserve"> протокол </w:t>
      </w:r>
      <w:proofErr w:type="spellStart"/>
      <w:r w:rsidRPr="008B0113">
        <w:rPr>
          <w:rFonts w:ascii="Times New Roman" w:eastAsia="Times New Roman" w:hAnsi="Times New Roman" w:cs="Times New Roman"/>
          <w:sz w:val="28"/>
          <w:szCs w:val="28"/>
          <w:lang w:eastAsia="ru-RU"/>
        </w:rPr>
        <w:t>колоноскопии</w:t>
      </w:r>
      <w:proofErr w:type="spellEnd"/>
      <w:r w:rsidRPr="008B0113">
        <w:rPr>
          <w:rFonts w:ascii="Times New Roman" w:eastAsia="Times New Roman" w:hAnsi="Times New Roman" w:cs="Times New Roman"/>
          <w:sz w:val="28"/>
          <w:szCs w:val="28"/>
          <w:lang w:eastAsia="ru-RU"/>
        </w:rPr>
        <w:t>, гистологическое заключение, выписку из больницы, если было проведено оперативное вмешательство и т.д.);</w:t>
      </w:r>
    </w:p>
    <w:p w:rsidR="00013CCC" w:rsidRPr="008B0113" w:rsidRDefault="00013CCC" w:rsidP="00013CCC">
      <w:pPr>
        <w:shd w:val="clear" w:color="auto" w:fill="FFFFFF"/>
        <w:spacing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Если в анамнезе тяжелая сердечная патология (перенесенный инфаркт миокарда, нарушения ритма и т.д.), заболевания почек, заболевания крови (гемофилия, тромбоцитопения с геморрагическим синдромом и др.), психические заболевания (в </w:t>
      </w:r>
      <w:proofErr w:type="spellStart"/>
      <w:r w:rsidRPr="008B0113">
        <w:rPr>
          <w:rFonts w:ascii="Times New Roman" w:eastAsia="Times New Roman" w:hAnsi="Times New Roman" w:cs="Times New Roman"/>
          <w:sz w:val="28"/>
          <w:szCs w:val="28"/>
          <w:lang w:eastAsia="ru-RU"/>
        </w:rPr>
        <w:t>т.ч</w:t>
      </w:r>
      <w:proofErr w:type="spellEnd"/>
      <w:r w:rsidRPr="008B0113">
        <w:rPr>
          <w:rFonts w:ascii="Times New Roman" w:eastAsia="Times New Roman" w:hAnsi="Times New Roman" w:cs="Times New Roman"/>
          <w:sz w:val="28"/>
          <w:szCs w:val="28"/>
          <w:lang w:eastAsia="ru-RU"/>
        </w:rPr>
        <w:t xml:space="preserve">. эпилепсия), необходимо при себе иметь выписку от лечащего врача и справку об отсутствии противопоказаний для проведения </w:t>
      </w:r>
      <w:proofErr w:type="spellStart"/>
      <w:r w:rsidRPr="008B0113">
        <w:rPr>
          <w:rFonts w:ascii="Times New Roman" w:eastAsia="Times New Roman" w:hAnsi="Times New Roman" w:cs="Times New Roman"/>
          <w:sz w:val="28"/>
          <w:szCs w:val="28"/>
          <w:lang w:eastAsia="ru-RU"/>
        </w:rPr>
        <w:t>колоноскопии</w:t>
      </w:r>
      <w:proofErr w:type="spellEnd"/>
      <w:r w:rsidRPr="008B0113">
        <w:rPr>
          <w:rFonts w:ascii="Times New Roman" w:eastAsia="Times New Roman" w:hAnsi="Times New Roman" w:cs="Times New Roman"/>
          <w:sz w:val="28"/>
          <w:szCs w:val="28"/>
          <w:lang w:eastAsia="ru-RU"/>
        </w:rPr>
        <w:t>.</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2" w:anchor="el8" w:history="1">
        <w:r w:rsidR="00013CCC" w:rsidRPr="008B0113">
          <w:rPr>
            <w:rFonts w:ascii="Times New Roman" w:eastAsia="Times New Roman" w:hAnsi="Times New Roman" w:cs="Times New Roman"/>
            <w:sz w:val="28"/>
            <w:szCs w:val="28"/>
            <w:lang w:eastAsia="ru-RU"/>
          </w:rPr>
          <w:t>РЕНТГЕНОГРАФИЯ ВЕРХНИХ ОТДЕЛОВ ЖКТ</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15"/>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15"/>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1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Исследование выполняют строго натощак, нельзя ничего есть, пить, принимать спиртное, курить.</w:t>
      </w:r>
    </w:p>
    <w:p w:rsidR="00013CCC" w:rsidRPr="008B0113" w:rsidRDefault="00013CCC" w:rsidP="00013CCC">
      <w:pPr>
        <w:numPr>
          <w:ilvl w:val="0"/>
          <w:numId w:val="1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Прием лекарственных препаратов перед исследованием согласовать с врачом, назначавшим данные лекарственные препараты.</w:t>
      </w:r>
    </w:p>
    <w:p w:rsidR="00013CCC" w:rsidRPr="008B0113" w:rsidRDefault="00013CCC" w:rsidP="00013CCC">
      <w:pPr>
        <w:numPr>
          <w:ilvl w:val="0"/>
          <w:numId w:val="1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До выполнения исследования от момента последнего приема пищи должно пройти не меньше 6 часов.</w:t>
      </w:r>
    </w:p>
    <w:p w:rsidR="00013CCC" w:rsidRPr="008B0113" w:rsidRDefault="00013CCC" w:rsidP="00013CCC">
      <w:pPr>
        <w:numPr>
          <w:ilvl w:val="0"/>
          <w:numId w:val="1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Накануне исследования - ранний легкий ужин, не позже 20:00.</w:t>
      </w:r>
    </w:p>
    <w:p w:rsidR="00013CCC" w:rsidRPr="008B0113" w:rsidRDefault="00013CCC" w:rsidP="00013CCC">
      <w:pPr>
        <w:numPr>
          <w:ilvl w:val="0"/>
          <w:numId w:val="1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Накануне исследования нельзя есть продукты, вызывающие метеоризм, - капусту, бобовые, свежий хлеб, выпечку, сладости и так далее.</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3" w:anchor="el9" w:history="1">
        <w:r w:rsidR="00013CCC" w:rsidRPr="008B0113">
          <w:rPr>
            <w:rFonts w:ascii="Times New Roman" w:eastAsia="Times New Roman" w:hAnsi="Times New Roman" w:cs="Times New Roman"/>
            <w:sz w:val="28"/>
            <w:szCs w:val="28"/>
            <w:lang w:eastAsia="ru-RU"/>
          </w:rPr>
          <w:t>СУТОЧНОЕ МОНИТОРИРОВАНИЕ ЭКГ</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17"/>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17"/>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 (не требуется)</w:t>
      </w:r>
    </w:p>
    <w:p w:rsidR="00013CCC" w:rsidRPr="008B0113" w:rsidRDefault="00013CCC" w:rsidP="00013CCC">
      <w:pPr>
        <w:shd w:val="clear" w:color="auto" w:fill="FFFFFF"/>
        <w:spacing w:after="150" w:line="375" w:lineRule="atLeast"/>
        <w:ind w:left="720"/>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При проведении исследования пациенты должны соблюдать следующие рекомендации:</w:t>
      </w:r>
    </w:p>
    <w:p w:rsidR="00013CCC" w:rsidRPr="008B0113" w:rsidRDefault="00013CCC" w:rsidP="00013CCC">
      <w:pPr>
        <w:numPr>
          <w:ilvl w:val="0"/>
          <w:numId w:val="1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 течение всех суток необходимо заполнять дневник пациента;</w:t>
      </w:r>
    </w:p>
    <w:p w:rsidR="00013CCC" w:rsidRPr="008B0113" w:rsidRDefault="00013CCC" w:rsidP="00013CCC">
      <w:pPr>
        <w:numPr>
          <w:ilvl w:val="0"/>
          <w:numId w:val="1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w:t>
      </w:r>
      <w:r w:rsidRPr="008B0113">
        <w:rPr>
          <w:rFonts w:ascii="Times New Roman" w:eastAsia="Times New Roman" w:hAnsi="Times New Roman" w:cs="Times New Roman"/>
          <w:sz w:val="28"/>
          <w:szCs w:val="28"/>
          <w:lang w:eastAsia="ru-RU"/>
        </w:rPr>
        <w:lastRenderedPageBreak/>
        <w:t>подъем по лестнице, сон, ночные пробуждения и др., с указанием времени в первом столбце;</w:t>
      </w:r>
    </w:p>
    <w:p w:rsidR="00013CCC" w:rsidRPr="008B0113" w:rsidRDefault="00013CCC" w:rsidP="00013CCC">
      <w:pPr>
        <w:numPr>
          <w:ilvl w:val="0"/>
          <w:numId w:val="1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необходимо отмечать периоды отдыха в горизонтальном положении днем и уточнять те моменты, когда задремал;</w:t>
      </w:r>
    </w:p>
    <w:p w:rsidR="00013CCC" w:rsidRPr="008B0113" w:rsidRDefault="00013CCC" w:rsidP="00013CCC">
      <w:pPr>
        <w:numPr>
          <w:ilvl w:val="0"/>
          <w:numId w:val="1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обязательно отмечать в столбце симптомы: боли в сердце, головную боль и т.д.;</w:t>
      </w:r>
    </w:p>
    <w:p w:rsidR="00013CCC" w:rsidRPr="008B0113" w:rsidRDefault="00013CCC" w:rsidP="00013CCC">
      <w:pPr>
        <w:numPr>
          <w:ilvl w:val="0"/>
          <w:numId w:val="1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обязательно отмечать в столбце прием лекарств, прием всех лекарственных препаратов.</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4" w:anchor="el10" w:history="1">
        <w:r w:rsidR="00013CCC" w:rsidRPr="008B0113">
          <w:rPr>
            <w:rFonts w:ascii="Times New Roman" w:eastAsia="Times New Roman" w:hAnsi="Times New Roman" w:cs="Times New Roman"/>
            <w:sz w:val="28"/>
            <w:szCs w:val="28"/>
            <w:lang w:eastAsia="ru-RU"/>
          </w:rPr>
          <w:t>СУТОЧНОЕ МОНИТОРИРОВАНИЕ АД</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1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1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20"/>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Не требуется.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Информация по проведению исследования</w:t>
      </w:r>
    </w:p>
    <w:p w:rsidR="00013CCC" w:rsidRPr="008B0113" w:rsidRDefault="00013CCC" w:rsidP="00013CCC">
      <w:pPr>
        <w:numPr>
          <w:ilvl w:val="0"/>
          <w:numId w:val="2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При проведении исследования пациенты должны соблюдать следующие рекомендации:</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если измерение доставляет пациенту чрезмерный дискомфорт или невозможно обеспечить неподвижность руки, нужно нажать кнопку «СТОП». </w:t>
      </w:r>
      <w:proofErr w:type="spellStart"/>
      <w:r w:rsidRPr="008B0113">
        <w:rPr>
          <w:rFonts w:ascii="Times New Roman" w:eastAsia="Times New Roman" w:hAnsi="Times New Roman" w:cs="Times New Roman"/>
          <w:sz w:val="28"/>
          <w:szCs w:val="28"/>
          <w:lang w:eastAsia="ru-RU"/>
        </w:rPr>
        <w:t>Слeдующее</w:t>
      </w:r>
      <w:proofErr w:type="spellEnd"/>
      <w:r w:rsidRPr="008B0113">
        <w:rPr>
          <w:rFonts w:ascii="Times New Roman" w:eastAsia="Times New Roman" w:hAnsi="Times New Roman" w:cs="Times New Roman"/>
          <w:sz w:val="28"/>
          <w:szCs w:val="28"/>
          <w:lang w:eastAsia="ru-RU"/>
        </w:rPr>
        <w:t xml:space="preserve"> измерение будет выполняться через заданный интервал времени;</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 течение всех суток пациент должен заполнять дневник пациента;</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обязательно отмечать периоды отдыха в горизонтальном положении днем и уточнять те моменты, когда задремал;</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обязательно отмечать в столбце симптомы боли в сердце, головную боль и т.д.</w:t>
      </w:r>
    </w:p>
    <w:p w:rsidR="00013CCC" w:rsidRPr="008B0113" w:rsidRDefault="00013CCC" w:rsidP="00013CCC">
      <w:pPr>
        <w:numPr>
          <w:ilvl w:val="0"/>
          <w:numId w:val="2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обязательно отмечать в столбце прием лекарств, прием всех лекарственных препаратов.</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 xml:space="preserve">При проведении </w:t>
      </w:r>
      <w:proofErr w:type="spellStart"/>
      <w:r w:rsidRPr="008B0113">
        <w:rPr>
          <w:rFonts w:ascii="Times New Roman" w:eastAsia="Times New Roman" w:hAnsi="Times New Roman" w:cs="Times New Roman"/>
          <w:b/>
          <w:bCs/>
          <w:sz w:val="28"/>
          <w:szCs w:val="28"/>
          <w:lang w:eastAsia="ru-RU"/>
        </w:rPr>
        <w:t>ортопробы</w:t>
      </w:r>
      <w:proofErr w:type="spellEnd"/>
      <w:r w:rsidRPr="008B0113">
        <w:rPr>
          <w:rFonts w:ascii="Times New Roman" w:eastAsia="Times New Roman" w:hAnsi="Times New Roman" w:cs="Times New Roman"/>
          <w:b/>
          <w:bCs/>
          <w:sz w:val="28"/>
          <w:szCs w:val="28"/>
          <w:lang w:eastAsia="ru-RU"/>
        </w:rPr>
        <w:t xml:space="preserve"> необходимо проинструктировать пациента</w:t>
      </w:r>
    </w:p>
    <w:p w:rsidR="00013CCC" w:rsidRPr="008B0113" w:rsidRDefault="00013CCC" w:rsidP="00013CCC">
      <w:pPr>
        <w:numPr>
          <w:ilvl w:val="0"/>
          <w:numId w:val="2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Проба проводится либо в течение первых двух часов после начала </w:t>
      </w:r>
      <w:proofErr w:type="spellStart"/>
      <w:r w:rsidRPr="008B0113">
        <w:rPr>
          <w:rFonts w:ascii="Times New Roman" w:eastAsia="Times New Roman" w:hAnsi="Times New Roman" w:cs="Times New Roman"/>
          <w:sz w:val="28"/>
          <w:szCs w:val="28"/>
          <w:lang w:eastAsia="ru-RU"/>
        </w:rPr>
        <w:t>мониторирования</w:t>
      </w:r>
      <w:proofErr w:type="spellEnd"/>
      <w:r w:rsidRPr="008B0113">
        <w:rPr>
          <w:rFonts w:ascii="Times New Roman" w:eastAsia="Times New Roman" w:hAnsi="Times New Roman" w:cs="Times New Roman"/>
          <w:sz w:val="28"/>
          <w:szCs w:val="28"/>
          <w:lang w:eastAsia="ru-RU"/>
        </w:rPr>
        <w:t>, либо в вечернее время (20-22 часа).</w:t>
      </w:r>
    </w:p>
    <w:p w:rsidR="00013CCC" w:rsidRPr="008B0113" w:rsidRDefault="00013CCC" w:rsidP="00013CCC">
      <w:pPr>
        <w:numPr>
          <w:ilvl w:val="0"/>
          <w:numId w:val="2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rsidR="00013CCC" w:rsidRPr="008B0113" w:rsidRDefault="00013CCC" w:rsidP="00013CCC">
      <w:pPr>
        <w:numPr>
          <w:ilvl w:val="0"/>
          <w:numId w:val="2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5" w:anchor="el11" w:history="1">
        <w:r w:rsidR="00013CCC" w:rsidRPr="008B0113">
          <w:rPr>
            <w:rFonts w:ascii="Times New Roman" w:eastAsia="Times New Roman" w:hAnsi="Times New Roman" w:cs="Times New Roman"/>
            <w:sz w:val="28"/>
            <w:szCs w:val="28"/>
            <w:lang w:eastAsia="ru-RU"/>
          </w:rPr>
          <w:t>НАГРУЗОЧНЫЕ ПРОБЫ (ТРЕДМИЛ-ТЕСТ, ВЭМ)</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24"/>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24"/>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Необходимо отменить (или скорректировать терапию индивидуально) следующие препараты перед исследованием:</w:t>
      </w:r>
    </w:p>
    <w:p w:rsidR="00013CCC" w:rsidRPr="008B0113" w:rsidRDefault="00013CCC" w:rsidP="00013CCC">
      <w:pPr>
        <w:numPr>
          <w:ilvl w:val="0"/>
          <w:numId w:val="25"/>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бета-блокаторы - отмена за 48-72 часа до исследования;</w:t>
      </w:r>
    </w:p>
    <w:p w:rsidR="00013CCC" w:rsidRPr="008B0113" w:rsidRDefault="00013CCC" w:rsidP="00013CCC">
      <w:pPr>
        <w:numPr>
          <w:ilvl w:val="0"/>
          <w:numId w:val="25"/>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нитраты, вазоактивные препараты - отмена в день исследования;</w:t>
      </w:r>
    </w:p>
    <w:p w:rsidR="00013CCC" w:rsidRPr="008B0113" w:rsidRDefault="00013CCC" w:rsidP="00013CCC">
      <w:pPr>
        <w:numPr>
          <w:ilvl w:val="0"/>
          <w:numId w:val="25"/>
        </w:numPr>
        <w:shd w:val="clear" w:color="auto" w:fill="FFFFFF"/>
        <w:spacing w:before="270" w:after="100" w:afterAutospacing="1" w:line="375" w:lineRule="atLeast"/>
        <w:rPr>
          <w:rFonts w:ascii="Times New Roman" w:eastAsia="Times New Roman" w:hAnsi="Times New Roman" w:cs="Times New Roman"/>
          <w:sz w:val="28"/>
          <w:szCs w:val="28"/>
          <w:lang w:eastAsia="ru-RU"/>
        </w:rPr>
      </w:pPr>
      <w:proofErr w:type="spellStart"/>
      <w:r w:rsidRPr="008B0113">
        <w:rPr>
          <w:rFonts w:ascii="Times New Roman" w:eastAsia="Times New Roman" w:hAnsi="Times New Roman" w:cs="Times New Roman"/>
          <w:sz w:val="28"/>
          <w:szCs w:val="28"/>
          <w:lang w:eastAsia="ru-RU"/>
        </w:rPr>
        <w:t>антиагреганты</w:t>
      </w:r>
      <w:proofErr w:type="spellEnd"/>
      <w:r w:rsidRPr="008B0113">
        <w:rPr>
          <w:rFonts w:ascii="Times New Roman" w:eastAsia="Times New Roman" w:hAnsi="Times New Roman" w:cs="Times New Roman"/>
          <w:sz w:val="28"/>
          <w:szCs w:val="28"/>
          <w:lang w:eastAsia="ru-RU"/>
        </w:rPr>
        <w:t>- контроль терапии.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 xml:space="preserve">В день </w:t>
      </w:r>
      <w:proofErr w:type="gramStart"/>
      <w:r w:rsidRPr="008B0113">
        <w:rPr>
          <w:rFonts w:ascii="Times New Roman" w:eastAsia="Times New Roman" w:hAnsi="Times New Roman" w:cs="Times New Roman"/>
          <w:b/>
          <w:bCs/>
          <w:sz w:val="28"/>
          <w:szCs w:val="28"/>
          <w:lang w:eastAsia="ru-RU"/>
        </w:rPr>
        <w:t>исследования:​</w:t>
      </w:r>
      <w:proofErr w:type="gramEnd"/>
    </w:p>
    <w:p w:rsidR="00013CCC" w:rsidRPr="008B0113" w:rsidRDefault="00013CCC" w:rsidP="00013CCC">
      <w:pPr>
        <w:numPr>
          <w:ilvl w:val="0"/>
          <w:numId w:val="2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не сдавать анализы крови;</w:t>
      </w:r>
    </w:p>
    <w:p w:rsidR="00013CCC" w:rsidRPr="008B0113" w:rsidRDefault="00013CCC" w:rsidP="00013CCC">
      <w:pPr>
        <w:numPr>
          <w:ilvl w:val="0"/>
          <w:numId w:val="2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не курить и не пить кофе за 2 часа до исследования;</w:t>
      </w:r>
    </w:p>
    <w:p w:rsidR="00013CCC" w:rsidRPr="008B0113" w:rsidRDefault="00013CCC" w:rsidP="00013CCC">
      <w:pPr>
        <w:numPr>
          <w:ilvl w:val="0"/>
          <w:numId w:val="2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легкий завтрак - не позднее чем за 2 часа до исследования;</w:t>
      </w:r>
    </w:p>
    <w:p w:rsidR="00013CCC" w:rsidRPr="008B0113" w:rsidRDefault="00013CCC" w:rsidP="00013CCC">
      <w:pPr>
        <w:numPr>
          <w:ilvl w:val="0"/>
          <w:numId w:val="2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мужчинам с интенсивным волосяным покровом желательно побрить грудь;</w:t>
      </w:r>
    </w:p>
    <w:p w:rsidR="00013CCC" w:rsidRPr="008B0113" w:rsidRDefault="00013CCC" w:rsidP="00013CCC">
      <w:pPr>
        <w:numPr>
          <w:ilvl w:val="0"/>
          <w:numId w:val="26"/>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взять спортивные брюки, носки, спортивную обувь.</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Информация по проведению исследования​</w:t>
      </w:r>
    </w:p>
    <w:p w:rsidR="00013CCC" w:rsidRPr="008B0113" w:rsidRDefault="00013CCC" w:rsidP="00013CCC">
      <w:pPr>
        <w:numPr>
          <w:ilvl w:val="0"/>
          <w:numId w:val="27"/>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rsidR="00013CCC" w:rsidRPr="008B0113" w:rsidRDefault="00013CCC" w:rsidP="00013CCC">
      <w:pPr>
        <w:numPr>
          <w:ilvl w:val="0"/>
          <w:numId w:val="27"/>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Во время нагрузочного теста пациент крутит педали велотренажера. На каждой ступени исследования будет возрастать нагрузка. Продолжительность каждой ступени составляет 2-3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Причины прекращения стресс-теста:</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появление симптомов, требующих прекратить нагрузку (боль в груди, слабость, отдышка, хромота);</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выраженная депрессия ST &gt;2мм;</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элевация</w:t>
      </w:r>
      <w:proofErr w:type="spellEnd"/>
      <w:r w:rsidRPr="008B0113">
        <w:rPr>
          <w:rFonts w:ascii="Times New Roman" w:eastAsia="Times New Roman" w:hAnsi="Times New Roman" w:cs="Times New Roman"/>
          <w:sz w:val="28"/>
          <w:szCs w:val="28"/>
          <w:lang w:eastAsia="ru-RU"/>
        </w:rPr>
        <w:t xml:space="preserve"> ST &gt;1 мм;</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значимая аритмия;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устойчивое снижение систолического АД;</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выраженная гипертензия (систолическое АД &gt;250 мм </w:t>
      </w:r>
      <w:proofErr w:type="spellStart"/>
      <w:r w:rsidRPr="008B0113">
        <w:rPr>
          <w:rFonts w:ascii="Times New Roman" w:eastAsia="Times New Roman" w:hAnsi="Times New Roman" w:cs="Times New Roman"/>
          <w:sz w:val="28"/>
          <w:szCs w:val="28"/>
          <w:lang w:eastAsia="ru-RU"/>
        </w:rPr>
        <w:t>Hq</w:t>
      </w:r>
      <w:proofErr w:type="spellEnd"/>
      <w:r w:rsidRPr="008B0113">
        <w:rPr>
          <w:rFonts w:ascii="Times New Roman" w:eastAsia="Times New Roman" w:hAnsi="Times New Roman" w:cs="Times New Roman"/>
          <w:sz w:val="28"/>
          <w:szCs w:val="28"/>
          <w:lang w:eastAsia="ru-RU"/>
        </w:rPr>
        <w:t xml:space="preserve"> или диастолическое АД &gt;115 мм </w:t>
      </w:r>
      <w:proofErr w:type="spellStart"/>
      <w:r w:rsidRPr="008B0113">
        <w:rPr>
          <w:rFonts w:ascii="Times New Roman" w:eastAsia="Times New Roman" w:hAnsi="Times New Roman" w:cs="Times New Roman"/>
          <w:sz w:val="28"/>
          <w:szCs w:val="28"/>
          <w:lang w:eastAsia="ru-RU"/>
        </w:rPr>
        <w:t>Hq</w:t>
      </w:r>
      <w:proofErr w:type="spellEnd"/>
      <w:r w:rsidRPr="008B0113">
        <w:rPr>
          <w:rFonts w:ascii="Times New Roman" w:eastAsia="Times New Roman" w:hAnsi="Times New Roman" w:cs="Times New Roman"/>
          <w:sz w:val="28"/>
          <w:szCs w:val="28"/>
          <w:lang w:eastAsia="ru-RU"/>
        </w:rPr>
        <w:t>) не указаны параметры ДАД;</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достижение максимальная для данного пациента расчётной ЧСС;</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отказ больного продолжать нагрузку. Если стресс-тест был прекращен при ЧСС &lt;85% от расчётной максимальной величины </w:t>
      </w:r>
      <w:proofErr w:type="gramStart"/>
      <w:r w:rsidRPr="008B0113">
        <w:rPr>
          <w:rFonts w:ascii="Times New Roman" w:eastAsia="Times New Roman" w:hAnsi="Times New Roman" w:cs="Times New Roman"/>
          <w:sz w:val="28"/>
          <w:szCs w:val="28"/>
          <w:lang w:eastAsia="ru-RU"/>
        </w:rPr>
        <w:t>по причинам</w:t>
      </w:r>
      <w:proofErr w:type="gramEnd"/>
      <w:r w:rsidRPr="008B0113">
        <w:rPr>
          <w:rFonts w:ascii="Times New Roman" w:eastAsia="Times New Roman" w:hAnsi="Times New Roman" w:cs="Times New Roman"/>
          <w:sz w:val="28"/>
          <w:szCs w:val="28"/>
          <w:lang w:eastAsia="ru-RU"/>
        </w:rPr>
        <w:t xml:space="preserve">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 xml:space="preserve">- для оценки значимости у пациента ИБС и определения тактики лечения необходимо рассчитать индекс </w:t>
      </w:r>
      <w:proofErr w:type="spellStart"/>
      <w:r w:rsidRPr="008B0113">
        <w:rPr>
          <w:rFonts w:ascii="Times New Roman" w:eastAsia="Times New Roman" w:hAnsi="Times New Roman" w:cs="Times New Roman"/>
          <w:sz w:val="28"/>
          <w:szCs w:val="28"/>
          <w:lang w:eastAsia="ru-RU"/>
        </w:rPr>
        <w:t>Дюка</w:t>
      </w:r>
      <w:proofErr w:type="spellEnd"/>
      <w:r w:rsidRPr="008B0113">
        <w:rPr>
          <w:rFonts w:ascii="Times New Roman" w:eastAsia="Times New Roman" w:hAnsi="Times New Roman" w:cs="Times New Roman"/>
          <w:sz w:val="28"/>
          <w:szCs w:val="28"/>
          <w:lang w:eastAsia="ru-RU"/>
        </w:rPr>
        <w:t xml:space="preserve">: время нагрузки - (5 х девиация ST) - (4 х индекс стенокардии). При индексе </w:t>
      </w:r>
      <w:proofErr w:type="spellStart"/>
      <w:r w:rsidRPr="008B0113">
        <w:rPr>
          <w:rFonts w:ascii="Times New Roman" w:eastAsia="Times New Roman" w:hAnsi="Times New Roman" w:cs="Times New Roman"/>
          <w:sz w:val="28"/>
          <w:szCs w:val="28"/>
          <w:lang w:eastAsia="ru-RU"/>
        </w:rPr>
        <w:t>Дюка</w:t>
      </w:r>
      <w:proofErr w:type="spellEnd"/>
      <w:r w:rsidRPr="008B0113">
        <w:rPr>
          <w:rFonts w:ascii="Times New Roman" w:eastAsia="Times New Roman" w:hAnsi="Times New Roman" w:cs="Times New Roman"/>
          <w:sz w:val="28"/>
          <w:szCs w:val="28"/>
          <w:lang w:eastAsia="ru-RU"/>
        </w:rPr>
        <w:t xml:space="preserve"> меньше -11, у больного высокий риск неблагоприятных сердечно-сосудистых событий. Необходимо решение вопроса о проведении </w:t>
      </w:r>
      <w:proofErr w:type="spellStart"/>
      <w:r w:rsidRPr="008B0113">
        <w:rPr>
          <w:rFonts w:ascii="Times New Roman" w:eastAsia="Times New Roman" w:hAnsi="Times New Roman" w:cs="Times New Roman"/>
          <w:sz w:val="28"/>
          <w:szCs w:val="28"/>
          <w:lang w:eastAsia="ru-RU"/>
        </w:rPr>
        <w:t>коронарографии</w:t>
      </w:r>
      <w:proofErr w:type="spellEnd"/>
      <w:r w:rsidRPr="008B0113">
        <w:rPr>
          <w:rFonts w:ascii="Times New Roman" w:eastAsia="Times New Roman" w:hAnsi="Times New Roman" w:cs="Times New Roman"/>
          <w:sz w:val="28"/>
          <w:szCs w:val="28"/>
          <w:lang w:eastAsia="ru-RU"/>
        </w:rPr>
        <w:t>;</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ЭКГ стресс-тест не имеет диагностического значения при исходной блокаде ЛНПГ, ритме стимулятора, синдроме WPW. Противопоказания для проведения стресс-теста:</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ОКС;</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w:t>
      </w:r>
      <w:proofErr w:type="spellStart"/>
      <w:r w:rsidRPr="008B0113">
        <w:rPr>
          <w:rFonts w:ascii="Times New Roman" w:eastAsia="Times New Roman" w:hAnsi="Times New Roman" w:cs="Times New Roman"/>
          <w:sz w:val="28"/>
          <w:szCs w:val="28"/>
          <w:lang w:eastAsia="ru-RU"/>
        </w:rPr>
        <w:t>гемодинамически</w:t>
      </w:r>
      <w:proofErr w:type="spellEnd"/>
      <w:r w:rsidRPr="008B0113">
        <w:rPr>
          <w:rFonts w:ascii="Times New Roman" w:eastAsia="Times New Roman" w:hAnsi="Times New Roman" w:cs="Times New Roman"/>
          <w:sz w:val="28"/>
          <w:szCs w:val="28"/>
          <w:lang w:eastAsia="ru-RU"/>
        </w:rPr>
        <w:t xml:space="preserve"> значимые аритмии;</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активный эндокардит;</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симптоматический тяжелый аортальный стеноз;</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декомпенсированная сердечная недостаточность;</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ТЭЛА;</w:t>
      </w:r>
    </w:p>
    <w:p w:rsidR="00013CCC" w:rsidRPr="008B0113" w:rsidRDefault="00013CCC" w:rsidP="00013CCC">
      <w:pPr>
        <w:shd w:val="clear" w:color="auto" w:fill="FFFFFF"/>
        <w:spacing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активный миокардит или перикардит.</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6" w:anchor="el12" w:history="1">
        <w:r w:rsidR="00013CCC" w:rsidRPr="008B0113">
          <w:rPr>
            <w:rFonts w:ascii="Times New Roman" w:eastAsia="Times New Roman" w:hAnsi="Times New Roman" w:cs="Times New Roman"/>
            <w:sz w:val="28"/>
            <w:szCs w:val="28"/>
            <w:lang w:eastAsia="ru-RU"/>
          </w:rPr>
          <w:t>ИССЛЕДОВАНИЕ ФУНКЦИИ ВНЕШНЕГО ДЫХАНИЯ</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2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2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numPr>
          <w:ilvl w:val="0"/>
          <w:numId w:val="28"/>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результата ОАК.</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2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Исследование проводится натощак или не ранее, чем через 1,5-2 часа после легкого завтрака.</w:t>
      </w:r>
    </w:p>
    <w:p w:rsidR="00013CCC" w:rsidRPr="008B0113" w:rsidRDefault="00013CCC" w:rsidP="00013CCC">
      <w:pPr>
        <w:numPr>
          <w:ilvl w:val="0"/>
          <w:numId w:val="2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За 2 часа до исследования пациент не должен курить и пить кофе.</w:t>
      </w:r>
    </w:p>
    <w:p w:rsidR="00013CCC" w:rsidRPr="008B0113" w:rsidRDefault="00013CCC" w:rsidP="00013CCC">
      <w:pPr>
        <w:numPr>
          <w:ilvl w:val="0"/>
          <w:numId w:val="2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Перед исследованием не пользоваться ингаляторами:</w:t>
      </w:r>
    </w:p>
    <w:p w:rsidR="00013CCC" w:rsidRPr="008B0113" w:rsidRDefault="00013CCC" w:rsidP="00013CCC">
      <w:pPr>
        <w:shd w:val="clear" w:color="auto" w:fill="FFFFFF"/>
        <w:spacing w:after="150" w:line="375" w:lineRule="atLeast"/>
        <w:ind w:left="720"/>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 ингаляторы короткого действия (применяются до 4 раз в день) отменяются за 6 часов до исследования;</w:t>
      </w:r>
    </w:p>
    <w:p w:rsidR="00013CCC" w:rsidRPr="008B0113" w:rsidRDefault="00013CCC" w:rsidP="00013CCC">
      <w:pPr>
        <w:shd w:val="clear" w:color="auto" w:fill="FFFFFF"/>
        <w:spacing w:after="150" w:line="375" w:lineRule="atLeast"/>
        <w:ind w:left="720"/>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ингаляторы среднего срока действия (обычно применяются 2 раза в день, утром и вечером) отменяются за 12 часов до исследования;</w:t>
      </w:r>
    </w:p>
    <w:p w:rsidR="00013CCC" w:rsidRPr="008B0113" w:rsidRDefault="00013CCC" w:rsidP="00013CCC">
      <w:pPr>
        <w:shd w:val="clear" w:color="auto" w:fill="FFFFFF"/>
        <w:spacing w:after="150" w:line="375" w:lineRule="atLeast"/>
        <w:ind w:left="720"/>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 ингаляторы длительного действия (применяются 1 раз в сутки) </w:t>
      </w:r>
      <w:proofErr w:type="gramStart"/>
      <w:r w:rsidRPr="008B0113">
        <w:rPr>
          <w:rFonts w:ascii="Times New Roman" w:eastAsia="Times New Roman" w:hAnsi="Times New Roman" w:cs="Times New Roman"/>
          <w:sz w:val="28"/>
          <w:szCs w:val="28"/>
          <w:lang w:eastAsia="ru-RU"/>
        </w:rPr>
        <w:t>от-меняются</w:t>
      </w:r>
      <w:proofErr w:type="gramEnd"/>
      <w:r w:rsidRPr="008B0113">
        <w:rPr>
          <w:rFonts w:ascii="Times New Roman" w:eastAsia="Times New Roman" w:hAnsi="Times New Roman" w:cs="Times New Roman"/>
          <w:sz w:val="28"/>
          <w:szCs w:val="28"/>
          <w:lang w:eastAsia="ru-RU"/>
        </w:rPr>
        <w:t xml:space="preserve"> за 24 часа до исследования.</w:t>
      </w:r>
    </w:p>
    <w:p w:rsidR="00013CCC" w:rsidRPr="008B0113" w:rsidRDefault="00013CCC" w:rsidP="00013CCC">
      <w:pPr>
        <w:numPr>
          <w:ilvl w:val="0"/>
          <w:numId w:val="2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Перед исследованием пациент должен избегать интенсивных физических нагрузок.</w:t>
      </w:r>
    </w:p>
    <w:p w:rsidR="00013CCC" w:rsidRPr="008B0113" w:rsidRDefault="00013CCC" w:rsidP="00013CCC">
      <w:pPr>
        <w:numPr>
          <w:ilvl w:val="0"/>
          <w:numId w:val="29"/>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 xml:space="preserve">На исследование пациенту необходимо прийти за 15-20 минут до </w:t>
      </w:r>
      <w:proofErr w:type="gramStart"/>
      <w:r w:rsidRPr="008B0113">
        <w:rPr>
          <w:rFonts w:ascii="Times New Roman" w:eastAsia="Times New Roman" w:hAnsi="Times New Roman" w:cs="Times New Roman"/>
          <w:sz w:val="28"/>
          <w:szCs w:val="28"/>
          <w:lang w:eastAsia="ru-RU"/>
        </w:rPr>
        <w:t>на-чала</w:t>
      </w:r>
      <w:proofErr w:type="gramEnd"/>
      <w:r w:rsidRPr="008B0113">
        <w:rPr>
          <w:rFonts w:ascii="Times New Roman" w:eastAsia="Times New Roman" w:hAnsi="Times New Roman" w:cs="Times New Roman"/>
          <w:sz w:val="28"/>
          <w:szCs w:val="28"/>
          <w:lang w:eastAsia="ru-RU"/>
        </w:rPr>
        <w:t>, чтобы иметь возможность немного отдохнуть.</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7" w:anchor="el13" w:history="1">
        <w:r w:rsidR="00013CCC" w:rsidRPr="008B0113">
          <w:rPr>
            <w:rFonts w:ascii="Times New Roman" w:eastAsia="Times New Roman" w:hAnsi="Times New Roman" w:cs="Times New Roman"/>
            <w:sz w:val="28"/>
            <w:szCs w:val="28"/>
            <w:lang w:eastAsia="ru-RU"/>
          </w:rPr>
          <w:t>ЭКГ</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30"/>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3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Пациенту желательно выспаться, отказаться от утренних упражнений, принять душ и не наносить на тело лосьоны и кремы.</w:t>
      </w:r>
    </w:p>
    <w:p w:rsidR="00013CCC" w:rsidRPr="008B0113" w:rsidRDefault="00013CCC" w:rsidP="00013CCC">
      <w:pPr>
        <w:numPr>
          <w:ilvl w:val="0"/>
          <w:numId w:val="3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Легкий завтрак, без кофе, чая и энергетических напитков за 1,5-2 часа до исследования.</w:t>
      </w:r>
    </w:p>
    <w:p w:rsidR="00013CCC" w:rsidRPr="008B0113" w:rsidRDefault="00013CCC" w:rsidP="00013CCC">
      <w:pPr>
        <w:numPr>
          <w:ilvl w:val="0"/>
          <w:numId w:val="3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Не позднее чем за 1,5-2 часа до исследования исключить курение и физические нагрузки.</w:t>
      </w:r>
    </w:p>
    <w:p w:rsidR="00013CCC" w:rsidRPr="008B0113" w:rsidRDefault="00013CCC" w:rsidP="00013CCC">
      <w:pPr>
        <w:numPr>
          <w:ilvl w:val="0"/>
          <w:numId w:val="31"/>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Все лекарственные препараты пациент должен принимать без изменений.</w:t>
      </w:r>
    </w:p>
    <w:p w:rsidR="00013CCC" w:rsidRPr="008B0113" w:rsidRDefault="008B0113" w:rsidP="00013CCC">
      <w:pPr>
        <w:shd w:val="clear" w:color="auto" w:fill="FFFFFF"/>
        <w:spacing w:after="0" w:line="240" w:lineRule="auto"/>
        <w:outlineLvl w:val="3"/>
        <w:rPr>
          <w:rFonts w:ascii="Times New Roman" w:eastAsia="Times New Roman" w:hAnsi="Times New Roman" w:cs="Times New Roman"/>
          <w:sz w:val="28"/>
          <w:szCs w:val="28"/>
          <w:lang w:eastAsia="ru-RU"/>
        </w:rPr>
      </w:pPr>
      <w:hyperlink r:id="rId18" w:anchor="el14" w:history="1">
        <w:r w:rsidR="00013CCC" w:rsidRPr="008B0113">
          <w:rPr>
            <w:rFonts w:ascii="Times New Roman" w:eastAsia="Times New Roman" w:hAnsi="Times New Roman" w:cs="Times New Roman"/>
            <w:sz w:val="28"/>
            <w:szCs w:val="28"/>
            <w:lang w:eastAsia="ru-RU"/>
          </w:rPr>
          <w:t>ЭХО-КГ</w:t>
        </w:r>
      </w:hyperlink>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Перечень документов для исследования</w:t>
      </w:r>
    </w:p>
    <w:p w:rsidR="00013CCC" w:rsidRPr="008B0113" w:rsidRDefault="00013CCC" w:rsidP="00013CCC">
      <w:pPr>
        <w:numPr>
          <w:ilvl w:val="0"/>
          <w:numId w:val="3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013CCC" w:rsidRPr="008B0113" w:rsidRDefault="00013CCC" w:rsidP="00013CCC">
      <w:pPr>
        <w:numPr>
          <w:ilvl w:val="0"/>
          <w:numId w:val="32"/>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lastRenderedPageBreak/>
        <w:t>Данные предыдущих исследований/стационарного лечения - если имеются.</w:t>
      </w:r>
    </w:p>
    <w:p w:rsidR="00013CCC" w:rsidRPr="008B0113" w:rsidRDefault="00013CCC" w:rsidP="00013CCC">
      <w:pPr>
        <w:shd w:val="clear" w:color="auto" w:fill="FFFFFF"/>
        <w:spacing w:after="150"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b/>
          <w:bCs/>
          <w:sz w:val="28"/>
          <w:szCs w:val="28"/>
          <w:lang w:eastAsia="ru-RU"/>
        </w:rPr>
        <w:t>Подготовка пациента</w:t>
      </w:r>
    </w:p>
    <w:p w:rsidR="00013CCC" w:rsidRPr="008B0113" w:rsidRDefault="00013CCC" w:rsidP="00013CCC">
      <w:pPr>
        <w:numPr>
          <w:ilvl w:val="0"/>
          <w:numId w:val="3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Не позднее чем за 1,5-2 часа до исследования - прием пищи без кофе, чая, энергетических напитков.</w:t>
      </w:r>
    </w:p>
    <w:p w:rsidR="00013CCC" w:rsidRPr="008B0113" w:rsidRDefault="00013CCC" w:rsidP="00013CCC">
      <w:pPr>
        <w:numPr>
          <w:ilvl w:val="0"/>
          <w:numId w:val="3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За 1,5-2 часа до исследования пациенту рекомендуется не курить и не выполнять физических упражнений.</w:t>
      </w:r>
    </w:p>
    <w:p w:rsidR="00013CCC" w:rsidRPr="008B0113" w:rsidRDefault="00013CCC" w:rsidP="00013CCC">
      <w:pPr>
        <w:numPr>
          <w:ilvl w:val="0"/>
          <w:numId w:val="33"/>
        </w:numPr>
        <w:shd w:val="clear" w:color="auto" w:fill="FFFFFF"/>
        <w:spacing w:before="270" w:after="100" w:afterAutospacing="1" w:line="375" w:lineRule="atLeast"/>
        <w:rPr>
          <w:rFonts w:ascii="Times New Roman" w:eastAsia="Times New Roman" w:hAnsi="Times New Roman" w:cs="Times New Roman"/>
          <w:sz w:val="28"/>
          <w:szCs w:val="28"/>
          <w:lang w:eastAsia="ru-RU"/>
        </w:rPr>
      </w:pPr>
      <w:r w:rsidRPr="008B0113">
        <w:rPr>
          <w:rFonts w:ascii="Times New Roman" w:eastAsia="Times New Roman" w:hAnsi="Times New Roman" w:cs="Times New Roman"/>
          <w:sz w:val="28"/>
          <w:szCs w:val="28"/>
          <w:lang w:eastAsia="ru-RU"/>
        </w:rPr>
        <w:t>Все лекарственные препараты пациент должен принимать без изменений.</w:t>
      </w:r>
    </w:p>
    <w:p w:rsidR="00862DEF" w:rsidRDefault="00862DEF"/>
    <w:sectPr w:rsidR="0086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7C4"/>
    <w:multiLevelType w:val="multilevel"/>
    <w:tmpl w:val="529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71CBA"/>
    <w:multiLevelType w:val="multilevel"/>
    <w:tmpl w:val="8AB2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67EAE"/>
    <w:multiLevelType w:val="multilevel"/>
    <w:tmpl w:val="6930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99"/>
    <w:multiLevelType w:val="multilevel"/>
    <w:tmpl w:val="B734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B6BDB"/>
    <w:multiLevelType w:val="multilevel"/>
    <w:tmpl w:val="11C8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A181E"/>
    <w:multiLevelType w:val="multilevel"/>
    <w:tmpl w:val="B9D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C535A"/>
    <w:multiLevelType w:val="multilevel"/>
    <w:tmpl w:val="C6F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30BD4"/>
    <w:multiLevelType w:val="multilevel"/>
    <w:tmpl w:val="11A6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602CC"/>
    <w:multiLevelType w:val="multilevel"/>
    <w:tmpl w:val="D86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76AAB"/>
    <w:multiLevelType w:val="multilevel"/>
    <w:tmpl w:val="D416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62815"/>
    <w:multiLevelType w:val="multilevel"/>
    <w:tmpl w:val="BEB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6E5A47"/>
    <w:multiLevelType w:val="multilevel"/>
    <w:tmpl w:val="43E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B3135"/>
    <w:multiLevelType w:val="multilevel"/>
    <w:tmpl w:val="0E9E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9579C"/>
    <w:multiLevelType w:val="multilevel"/>
    <w:tmpl w:val="924C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85937"/>
    <w:multiLevelType w:val="multilevel"/>
    <w:tmpl w:val="C36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F557F"/>
    <w:multiLevelType w:val="multilevel"/>
    <w:tmpl w:val="7BD2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62BBB"/>
    <w:multiLevelType w:val="multilevel"/>
    <w:tmpl w:val="B29E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8233B"/>
    <w:multiLevelType w:val="multilevel"/>
    <w:tmpl w:val="B20E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6684B"/>
    <w:multiLevelType w:val="multilevel"/>
    <w:tmpl w:val="C548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1572A"/>
    <w:multiLevelType w:val="multilevel"/>
    <w:tmpl w:val="73B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E6B2E"/>
    <w:multiLevelType w:val="multilevel"/>
    <w:tmpl w:val="212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80757"/>
    <w:multiLevelType w:val="multilevel"/>
    <w:tmpl w:val="6C66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F1F90"/>
    <w:multiLevelType w:val="multilevel"/>
    <w:tmpl w:val="27DA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843BD"/>
    <w:multiLevelType w:val="multilevel"/>
    <w:tmpl w:val="DC6C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05E84"/>
    <w:multiLevelType w:val="multilevel"/>
    <w:tmpl w:val="8A1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E0B5D"/>
    <w:multiLevelType w:val="multilevel"/>
    <w:tmpl w:val="4D8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B0608"/>
    <w:multiLevelType w:val="multilevel"/>
    <w:tmpl w:val="47B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57B79"/>
    <w:multiLevelType w:val="multilevel"/>
    <w:tmpl w:val="2D28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5BD2"/>
    <w:multiLevelType w:val="multilevel"/>
    <w:tmpl w:val="942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906D6"/>
    <w:multiLevelType w:val="multilevel"/>
    <w:tmpl w:val="CFD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52F48"/>
    <w:multiLevelType w:val="multilevel"/>
    <w:tmpl w:val="1D14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6B7226"/>
    <w:multiLevelType w:val="multilevel"/>
    <w:tmpl w:val="D44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906B8"/>
    <w:multiLevelType w:val="multilevel"/>
    <w:tmpl w:val="D8A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5"/>
  </w:num>
  <w:num w:numId="4">
    <w:abstractNumId w:val="27"/>
  </w:num>
  <w:num w:numId="5">
    <w:abstractNumId w:val="26"/>
  </w:num>
  <w:num w:numId="6">
    <w:abstractNumId w:val="6"/>
  </w:num>
  <w:num w:numId="7">
    <w:abstractNumId w:val="12"/>
  </w:num>
  <w:num w:numId="8">
    <w:abstractNumId w:val="31"/>
  </w:num>
  <w:num w:numId="9">
    <w:abstractNumId w:val="21"/>
  </w:num>
  <w:num w:numId="10">
    <w:abstractNumId w:val="2"/>
  </w:num>
  <w:num w:numId="11">
    <w:abstractNumId w:val="19"/>
  </w:num>
  <w:num w:numId="12">
    <w:abstractNumId w:val="15"/>
  </w:num>
  <w:num w:numId="13">
    <w:abstractNumId w:val="10"/>
  </w:num>
  <w:num w:numId="14">
    <w:abstractNumId w:val="1"/>
  </w:num>
  <w:num w:numId="15">
    <w:abstractNumId w:val="24"/>
  </w:num>
  <w:num w:numId="16">
    <w:abstractNumId w:val="13"/>
  </w:num>
  <w:num w:numId="17">
    <w:abstractNumId w:val="32"/>
  </w:num>
  <w:num w:numId="18">
    <w:abstractNumId w:val="3"/>
  </w:num>
  <w:num w:numId="19">
    <w:abstractNumId w:val="17"/>
  </w:num>
  <w:num w:numId="20">
    <w:abstractNumId w:val="18"/>
  </w:num>
  <w:num w:numId="21">
    <w:abstractNumId w:val="28"/>
  </w:num>
  <w:num w:numId="22">
    <w:abstractNumId w:val="11"/>
  </w:num>
  <w:num w:numId="23">
    <w:abstractNumId w:val="30"/>
  </w:num>
  <w:num w:numId="24">
    <w:abstractNumId w:val="0"/>
  </w:num>
  <w:num w:numId="25">
    <w:abstractNumId w:val="4"/>
  </w:num>
  <w:num w:numId="26">
    <w:abstractNumId w:val="7"/>
  </w:num>
  <w:num w:numId="27">
    <w:abstractNumId w:val="22"/>
  </w:num>
  <w:num w:numId="28">
    <w:abstractNumId w:val="9"/>
  </w:num>
  <w:num w:numId="29">
    <w:abstractNumId w:val="8"/>
  </w:num>
  <w:num w:numId="30">
    <w:abstractNumId w:val="25"/>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CC"/>
    <w:rsid w:val="00013CCC"/>
    <w:rsid w:val="00862DEF"/>
    <w:rsid w:val="008B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F7ED6-6C91-4F34-82FF-B9326214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44211">
      <w:bodyDiv w:val="1"/>
      <w:marLeft w:val="0"/>
      <w:marRight w:val="0"/>
      <w:marTop w:val="0"/>
      <w:marBottom w:val="0"/>
      <w:divBdr>
        <w:top w:val="none" w:sz="0" w:space="0" w:color="auto"/>
        <w:left w:val="none" w:sz="0" w:space="0" w:color="auto"/>
        <w:bottom w:val="none" w:sz="0" w:space="0" w:color="auto"/>
        <w:right w:val="none" w:sz="0" w:space="0" w:color="auto"/>
      </w:divBdr>
      <w:divsChild>
        <w:div w:id="122622753">
          <w:marLeft w:val="0"/>
          <w:marRight w:val="0"/>
          <w:marTop w:val="0"/>
          <w:marBottom w:val="300"/>
          <w:divBdr>
            <w:top w:val="single" w:sz="6" w:space="0" w:color="00228A"/>
            <w:left w:val="single" w:sz="6" w:space="0" w:color="00228A"/>
            <w:bottom w:val="single" w:sz="6" w:space="0" w:color="00228A"/>
            <w:right w:val="single" w:sz="6" w:space="0" w:color="00228A"/>
          </w:divBdr>
          <w:divsChild>
            <w:div w:id="901982917">
              <w:marLeft w:val="0"/>
              <w:marRight w:val="0"/>
              <w:marTop w:val="0"/>
              <w:marBottom w:val="0"/>
              <w:divBdr>
                <w:top w:val="single" w:sz="12" w:space="15" w:color="00228A"/>
                <w:left w:val="single" w:sz="12" w:space="11" w:color="00228A"/>
                <w:bottom w:val="single" w:sz="12" w:space="15" w:color="00228A"/>
                <w:right w:val="single" w:sz="12" w:space="11" w:color="00228A"/>
              </w:divBdr>
            </w:div>
            <w:div w:id="887884637">
              <w:marLeft w:val="0"/>
              <w:marRight w:val="0"/>
              <w:marTop w:val="0"/>
              <w:marBottom w:val="0"/>
              <w:divBdr>
                <w:top w:val="none" w:sz="0" w:space="0" w:color="auto"/>
                <w:left w:val="none" w:sz="0" w:space="0" w:color="auto"/>
                <w:bottom w:val="none" w:sz="0" w:space="0" w:color="auto"/>
                <w:right w:val="none" w:sz="0" w:space="0" w:color="auto"/>
              </w:divBdr>
              <w:divsChild>
                <w:div w:id="1945451859">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476798129">
          <w:marLeft w:val="0"/>
          <w:marRight w:val="0"/>
          <w:marTop w:val="0"/>
          <w:marBottom w:val="300"/>
          <w:divBdr>
            <w:top w:val="single" w:sz="6" w:space="0" w:color="00228A"/>
            <w:left w:val="single" w:sz="6" w:space="0" w:color="00228A"/>
            <w:bottom w:val="single" w:sz="6" w:space="0" w:color="00228A"/>
            <w:right w:val="single" w:sz="6" w:space="0" w:color="00228A"/>
          </w:divBdr>
          <w:divsChild>
            <w:div w:id="1994990151">
              <w:marLeft w:val="0"/>
              <w:marRight w:val="0"/>
              <w:marTop w:val="0"/>
              <w:marBottom w:val="0"/>
              <w:divBdr>
                <w:top w:val="single" w:sz="12" w:space="15" w:color="00228A"/>
                <w:left w:val="single" w:sz="12" w:space="11" w:color="00228A"/>
                <w:bottom w:val="single" w:sz="12" w:space="15" w:color="00228A"/>
                <w:right w:val="single" w:sz="12" w:space="11" w:color="00228A"/>
              </w:divBdr>
            </w:div>
            <w:div w:id="463155875">
              <w:marLeft w:val="0"/>
              <w:marRight w:val="0"/>
              <w:marTop w:val="0"/>
              <w:marBottom w:val="0"/>
              <w:divBdr>
                <w:top w:val="none" w:sz="0" w:space="0" w:color="auto"/>
                <w:left w:val="none" w:sz="0" w:space="0" w:color="auto"/>
                <w:bottom w:val="none" w:sz="0" w:space="0" w:color="auto"/>
                <w:right w:val="none" w:sz="0" w:space="0" w:color="auto"/>
              </w:divBdr>
              <w:divsChild>
                <w:div w:id="1355692994">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1687292962">
          <w:marLeft w:val="0"/>
          <w:marRight w:val="0"/>
          <w:marTop w:val="0"/>
          <w:marBottom w:val="300"/>
          <w:divBdr>
            <w:top w:val="single" w:sz="6" w:space="0" w:color="00228A"/>
            <w:left w:val="single" w:sz="6" w:space="0" w:color="00228A"/>
            <w:bottom w:val="single" w:sz="6" w:space="0" w:color="00228A"/>
            <w:right w:val="single" w:sz="6" w:space="0" w:color="00228A"/>
          </w:divBdr>
          <w:divsChild>
            <w:div w:id="484706878">
              <w:marLeft w:val="0"/>
              <w:marRight w:val="0"/>
              <w:marTop w:val="0"/>
              <w:marBottom w:val="0"/>
              <w:divBdr>
                <w:top w:val="single" w:sz="12" w:space="15" w:color="00228A"/>
                <w:left w:val="single" w:sz="12" w:space="11" w:color="00228A"/>
                <w:bottom w:val="single" w:sz="12" w:space="15" w:color="00228A"/>
                <w:right w:val="single" w:sz="12" w:space="11" w:color="00228A"/>
              </w:divBdr>
            </w:div>
            <w:div w:id="1709450589">
              <w:marLeft w:val="0"/>
              <w:marRight w:val="0"/>
              <w:marTop w:val="0"/>
              <w:marBottom w:val="0"/>
              <w:divBdr>
                <w:top w:val="none" w:sz="0" w:space="0" w:color="auto"/>
                <w:left w:val="none" w:sz="0" w:space="0" w:color="auto"/>
                <w:bottom w:val="none" w:sz="0" w:space="0" w:color="auto"/>
                <w:right w:val="none" w:sz="0" w:space="0" w:color="auto"/>
              </w:divBdr>
              <w:divsChild>
                <w:div w:id="116218655">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1032341879">
          <w:marLeft w:val="0"/>
          <w:marRight w:val="0"/>
          <w:marTop w:val="0"/>
          <w:marBottom w:val="300"/>
          <w:divBdr>
            <w:top w:val="single" w:sz="6" w:space="0" w:color="00228A"/>
            <w:left w:val="single" w:sz="6" w:space="0" w:color="00228A"/>
            <w:bottom w:val="single" w:sz="6" w:space="0" w:color="00228A"/>
            <w:right w:val="single" w:sz="6" w:space="0" w:color="00228A"/>
          </w:divBdr>
          <w:divsChild>
            <w:div w:id="139080501">
              <w:marLeft w:val="0"/>
              <w:marRight w:val="0"/>
              <w:marTop w:val="0"/>
              <w:marBottom w:val="0"/>
              <w:divBdr>
                <w:top w:val="single" w:sz="12" w:space="15" w:color="00228A"/>
                <w:left w:val="single" w:sz="12" w:space="11" w:color="00228A"/>
                <w:bottom w:val="single" w:sz="12" w:space="15" w:color="00228A"/>
                <w:right w:val="single" w:sz="12" w:space="11" w:color="00228A"/>
              </w:divBdr>
            </w:div>
            <w:div w:id="628249214">
              <w:marLeft w:val="0"/>
              <w:marRight w:val="0"/>
              <w:marTop w:val="0"/>
              <w:marBottom w:val="0"/>
              <w:divBdr>
                <w:top w:val="none" w:sz="0" w:space="0" w:color="auto"/>
                <w:left w:val="none" w:sz="0" w:space="0" w:color="auto"/>
                <w:bottom w:val="none" w:sz="0" w:space="0" w:color="auto"/>
                <w:right w:val="none" w:sz="0" w:space="0" w:color="auto"/>
              </w:divBdr>
              <w:divsChild>
                <w:div w:id="1899585140">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329796305">
          <w:marLeft w:val="0"/>
          <w:marRight w:val="0"/>
          <w:marTop w:val="0"/>
          <w:marBottom w:val="300"/>
          <w:divBdr>
            <w:top w:val="single" w:sz="6" w:space="0" w:color="00228A"/>
            <w:left w:val="single" w:sz="6" w:space="0" w:color="00228A"/>
            <w:bottom w:val="single" w:sz="6" w:space="0" w:color="00228A"/>
            <w:right w:val="single" w:sz="6" w:space="0" w:color="00228A"/>
          </w:divBdr>
          <w:divsChild>
            <w:div w:id="2054889466">
              <w:marLeft w:val="0"/>
              <w:marRight w:val="0"/>
              <w:marTop w:val="0"/>
              <w:marBottom w:val="0"/>
              <w:divBdr>
                <w:top w:val="single" w:sz="12" w:space="15" w:color="00228A"/>
                <w:left w:val="single" w:sz="12" w:space="11" w:color="00228A"/>
                <w:bottom w:val="single" w:sz="12" w:space="15" w:color="00228A"/>
                <w:right w:val="single" w:sz="12" w:space="11" w:color="00228A"/>
              </w:divBdr>
            </w:div>
            <w:div w:id="1510368991">
              <w:marLeft w:val="0"/>
              <w:marRight w:val="0"/>
              <w:marTop w:val="0"/>
              <w:marBottom w:val="0"/>
              <w:divBdr>
                <w:top w:val="none" w:sz="0" w:space="0" w:color="auto"/>
                <w:left w:val="none" w:sz="0" w:space="0" w:color="auto"/>
                <w:bottom w:val="none" w:sz="0" w:space="0" w:color="auto"/>
                <w:right w:val="none" w:sz="0" w:space="0" w:color="auto"/>
              </w:divBdr>
              <w:divsChild>
                <w:div w:id="1159152090">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23408721">
          <w:marLeft w:val="0"/>
          <w:marRight w:val="0"/>
          <w:marTop w:val="0"/>
          <w:marBottom w:val="300"/>
          <w:divBdr>
            <w:top w:val="single" w:sz="6" w:space="0" w:color="00228A"/>
            <w:left w:val="single" w:sz="6" w:space="0" w:color="00228A"/>
            <w:bottom w:val="single" w:sz="6" w:space="0" w:color="00228A"/>
            <w:right w:val="single" w:sz="6" w:space="0" w:color="00228A"/>
          </w:divBdr>
          <w:divsChild>
            <w:div w:id="1481728426">
              <w:marLeft w:val="0"/>
              <w:marRight w:val="0"/>
              <w:marTop w:val="0"/>
              <w:marBottom w:val="0"/>
              <w:divBdr>
                <w:top w:val="single" w:sz="12" w:space="15" w:color="00228A"/>
                <w:left w:val="single" w:sz="12" w:space="11" w:color="00228A"/>
                <w:bottom w:val="single" w:sz="12" w:space="15" w:color="00228A"/>
                <w:right w:val="single" w:sz="12" w:space="11" w:color="00228A"/>
              </w:divBdr>
            </w:div>
            <w:div w:id="1691563542">
              <w:marLeft w:val="0"/>
              <w:marRight w:val="0"/>
              <w:marTop w:val="0"/>
              <w:marBottom w:val="0"/>
              <w:divBdr>
                <w:top w:val="none" w:sz="0" w:space="0" w:color="auto"/>
                <w:left w:val="none" w:sz="0" w:space="0" w:color="auto"/>
                <w:bottom w:val="none" w:sz="0" w:space="0" w:color="auto"/>
                <w:right w:val="none" w:sz="0" w:space="0" w:color="auto"/>
              </w:divBdr>
              <w:divsChild>
                <w:div w:id="1895970739">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791943894">
          <w:marLeft w:val="0"/>
          <w:marRight w:val="0"/>
          <w:marTop w:val="0"/>
          <w:marBottom w:val="300"/>
          <w:divBdr>
            <w:top w:val="single" w:sz="6" w:space="0" w:color="00228A"/>
            <w:left w:val="single" w:sz="6" w:space="0" w:color="00228A"/>
            <w:bottom w:val="single" w:sz="6" w:space="0" w:color="00228A"/>
            <w:right w:val="single" w:sz="6" w:space="0" w:color="00228A"/>
          </w:divBdr>
          <w:divsChild>
            <w:div w:id="761608166">
              <w:marLeft w:val="0"/>
              <w:marRight w:val="0"/>
              <w:marTop w:val="0"/>
              <w:marBottom w:val="0"/>
              <w:divBdr>
                <w:top w:val="single" w:sz="12" w:space="15" w:color="00228A"/>
                <w:left w:val="single" w:sz="12" w:space="11" w:color="00228A"/>
                <w:bottom w:val="single" w:sz="12" w:space="15" w:color="00228A"/>
                <w:right w:val="single" w:sz="12" w:space="11" w:color="00228A"/>
              </w:divBdr>
            </w:div>
            <w:div w:id="1242984260">
              <w:marLeft w:val="0"/>
              <w:marRight w:val="0"/>
              <w:marTop w:val="0"/>
              <w:marBottom w:val="0"/>
              <w:divBdr>
                <w:top w:val="none" w:sz="0" w:space="0" w:color="auto"/>
                <w:left w:val="none" w:sz="0" w:space="0" w:color="auto"/>
                <w:bottom w:val="none" w:sz="0" w:space="0" w:color="auto"/>
                <w:right w:val="none" w:sz="0" w:space="0" w:color="auto"/>
              </w:divBdr>
              <w:divsChild>
                <w:div w:id="1274479882">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974986089">
          <w:marLeft w:val="0"/>
          <w:marRight w:val="0"/>
          <w:marTop w:val="0"/>
          <w:marBottom w:val="300"/>
          <w:divBdr>
            <w:top w:val="single" w:sz="6" w:space="0" w:color="00228A"/>
            <w:left w:val="single" w:sz="6" w:space="0" w:color="00228A"/>
            <w:bottom w:val="single" w:sz="6" w:space="0" w:color="00228A"/>
            <w:right w:val="single" w:sz="6" w:space="0" w:color="00228A"/>
          </w:divBdr>
          <w:divsChild>
            <w:div w:id="466360915">
              <w:marLeft w:val="0"/>
              <w:marRight w:val="0"/>
              <w:marTop w:val="0"/>
              <w:marBottom w:val="0"/>
              <w:divBdr>
                <w:top w:val="single" w:sz="12" w:space="15" w:color="00228A"/>
                <w:left w:val="single" w:sz="12" w:space="11" w:color="00228A"/>
                <w:bottom w:val="single" w:sz="12" w:space="15" w:color="00228A"/>
                <w:right w:val="single" w:sz="12" w:space="11" w:color="00228A"/>
              </w:divBdr>
            </w:div>
            <w:div w:id="289746208">
              <w:marLeft w:val="0"/>
              <w:marRight w:val="0"/>
              <w:marTop w:val="0"/>
              <w:marBottom w:val="0"/>
              <w:divBdr>
                <w:top w:val="none" w:sz="0" w:space="0" w:color="auto"/>
                <w:left w:val="none" w:sz="0" w:space="0" w:color="auto"/>
                <w:bottom w:val="none" w:sz="0" w:space="0" w:color="auto"/>
                <w:right w:val="none" w:sz="0" w:space="0" w:color="auto"/>
              </w:divBdr>
              <w:divsChild>
                <w:div w:id="1929192267">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505751453">
          <w:marLeft w:val="0"/>
          <w:marRight w:val="0"/>
          <w:marTop w:val="0"/>
          <w:marBottom w:val="300"/>
          <w:divBdr>
            <w:top w:val="single" w:sz="6" w:space="0" w:color="00228A"/>
            <w:left w:val="single" w:sz="6" w:space="0" w:color="00228A"/>
            <w:bottom w:val="single" w:sz="6" w:space="0" w:color="00228A"/>
            <w:right w:val="single" w:sz="6" w:space="0" w:color="00228A"/>
          </w:divBdr>
          <w:divsChild>
            <w:div w:id="446628427">
              <w:marLeft w:val="0"/>
              <w:marRight w:val="0"/>
              <w:marTop w:val="0"/>
              <w:marBottom w:val="0"/>
              <w:divBdr>
                <w:top w:val="single" w:sz="12" w:space="15" w:color="00228A"/>
                <w:left w:val="single" w:sz="12" w:space="11" w:color="00228A"/>
                <w:bottom w:val="single" w:sz="12" w:space="15" w:color="00228A"/>
                <w:right w:val="single" w:sz="12" w:space="11" w:color="00228A"/>
              </w:divBdr>
            </w:div>
            <w:div w:id="951783489">
              <w:marLeft w:val="0"/>
              <w:marRight w:val="0"/>
              <w:marTop w:val="0"/>
              <w:marBottom w:val="0"/>
              <w:divBdr>
                <w:top w:val="none" w:sz="0" w:space="0" w:color="auto"/>
                <w:left w:val="none" w:sz="0" w:space="0" w:color="auto"/>
                <w:bottom w:val="none" w:sz="0" w:space="0" w:color="auto"/>
                <w:right w:val="none" w:sz="0" w:space="0" w:color="auto"/>
              </w:divBdr>
              <w:divsChild>
                <w:div w:id="580720489">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1784569140">
          <w:marLeft w:val="0"/>
          <w:marRight w:val="0"/>
          <w:marTop w:val="0"/>
          <w:marBottom w:val="300"/>
          <w:divBdr>
            <w:top w:val="single" w:sz="6" w:space="0" w:color="00228A"/>
            <w:left w:val="single" w:sz="6" w:space="0" w:color="00228A"/>
            <w:bottom w:val="single" w:sz="6" w:space="0" w:color="00228A"/>
            <w:right w:val="single" w:sz="6" w:space="0" w:color="00228A"/>
          </w:divBdr>
          <w:divsChild>
            <w:div w:id="1291980062">
              <w:marLeft w:val="0"/>
              <w:marRight w:val="0"/>
              <w:marTop w:val="0"/>
              <w:marBottom w:val="0"/>
              <w:divBdr>
                <w:top w:val="single" w:sz="12" w:space="15" w:color="00228A"/>
                <w:left w:val="single" w:sz="12" w:space="11" w:color="00228A"/>
                <w:bottom w:val="single" w:sz="12" w:space="15" w:color="00228A"/>
                <w:right w:val="single" w:sz="12" w:space="11" w:color="00228A"/>
              </w:divBdr>
            </w:div>
            <w:div w:id="2029401932">
              <w:marLeft w:val="0"/>
              <w:marRight w:val="0"/>
              <w:marTop w:val="0"/>
              <w:marBottom w:val="0"/>
              <w:divBdr>
                <w:top w:val="none" w:sz="0" w:space="0" w:color="auto"/>
                <w:left w:val="none" w:sz="0" w:space="0" w:color="auto"/>
                <w:bottom w:val="none" w:sz="0" w:space="0" w:color="auto"/>
                <w:right w:val="none" w:sz="0" w:space="0" w:color="auto"/>
              </w:divBdr>
              <w:divsChild>
                <w:div w:id="569197769">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1269773004">
          <w:marLeft w:val="0"/>
          <w:marRight w:val="0"/>
          <w:marTop w:val="0"/>
          <w:marBottom w:val="300"/>
          <w:divBdr>
            <w:top w:val="single" w:sz="6" w:space="0" w:color="00228A"/>
            <w:left w:val="single" w:sz="6" w:space="0" w:color="00228A"/>
            <w:bottom w:val="single" w:sz="6" w:space="0" w:color="00228A"/>
            <w:right w:val="single" w:sz="6" w:space="0" w:color="00228A"/>
          </w:divBdr>
          <w:divsChild>
            <w:div w:id="1105885506">
              <w:marLeft w:val="0"/>
              <w:marRight w:val="0"/>
              <w:marTop w:val="0"/>
              <w:marBottom w:val="0"/>
              <w:divBdr>
                <w:top w:val="single" w:sz="12" w:space="15" w:color="00228A"/>
                <w:left w:val="single" w:sz="12" w:space="11" w:color="00228A"/>
                <w:bottom w:val="single" w:sz="12" w:space="15" w:color="00228A"/>
                <w:right w:val="single" w:sz="12" w:space="11" w:color="00228A"/>
              </w:divBdr>
            </w:div>
            <w:div w:id="1827358717">
              <w:marLeft w:val="0"/>
              <w:marRight w:val="0"/>
              <w:marTop w:val="0"/>
              <w:marBottom w:val="0"/>
              <w:divBdr>
                <w:top w:val="none" w:sz="0" w:space="0" w:color="auto"/>
                <w:left w:val="none" w:sz="0" w:space="0" w:color="auto"/>
                <w:bottom w:val="none" w:sz="0" w:space="0" w:color="auto"/>
                <w:right w:val="none" w:sz="0" w:space="0" w:color="auto"/>
              </w:divBdr>
              <w:divsChild>
                <w:div w:id="1367871255">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510947830">
          <w:marLeft w:val="0"/>
          <w:marRight w:val="0"/>
          <w:marTop w:val="0"/>
          <w:marBottom w:val="300"/>
          <w:divBdr>
            <w:top w:val="single" w:sz="6" w:space="0" w:color="00228A"/>
            <w:left w:val="single" w:sz="6" w:space="0" w:color="00228A"/>
            <w:bottom w:val="single" w:sz="6" w:space="0" w:color="00228A"/>
            <w:right w:val="single" w:sz="6" w:space="0" w:color="00228A"/>
          </w:divBdr>
          <w:divsChild>
            <w:div w:id="1253316420">
              <w:marLeft w:val="0"/>
              <w:marRight w:val="0"/>
              <w:marTop w:val="0"/>
              <w:marBottom w:val="0"/>
              <w:divBdr>
                <w:top w:val="single" w:sz="12" w:space="15" w:color="00228A"/>
                <w:left w:val="single" w:sz="12" w:space="11" w:color="00228A"/>
                <w:bottom w:val="single" w:sz="12" w:space="15" w:color="00228A"/>
                <w:right w:val="single" w:sz="12" w:space="11" w:color="00228A"/>
              </w:divBdr>
            </w:div>
            <w:div w:id="272202428">
              <w:marLeft w:val="0"/>
              <w:marRight w:val="0"/>
              <w:marTop w:val="0"/>
              <w:marBottom w:val="0"/>
              <w:divBdr>
                <w:top w:val="none" w:sz="0" w:space="0" w:color="auto"/>
                <w:left w:val="none" w:sz="0" w:space="0" w:color="auto"/>
                <w:bottom w:val="none" w:sz="0" w:space="0" w:color="auto"/>
                <w:right w:val="none" w:sz="0" w:space="0" w:color="auto"/>
              </w:divBdr>
              <w:divsChild>
                <w:div w:id="624623930">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528877799">
          <w:marLeft w:val="0"/>
          <w:marRight w:val="0"/>
          <w:marTop w:val="0"/>
          <w:marBottom w:val="300"/>
          <w:divBdr>
            <w:top w:val="single" w:sz="6" w:space="0" w:color="00228A"/>
            <w:left w:val="single" w:sz="6" w:space="0" w:color="00228A"/>
            <w:bottom w:val="single" w:sz="6" w:space="0" w:color="00228A"/>
            <w:right w:val="single" w:sz="6" w:space="0" w:color="00228A"/>
          </w:divBdr>
          <w:divsChild>
            <w:div w:id="338896995">
              <w:marLeft w:val="0"/>
              <w:marRight w:val="0"/>
              <w:marTop w:val="0"/>
              <w:marBottom w:val="0"/>
              <w:divBdr>
                <w:top w:val="single" w:sz="12" w:space="15" w:color="00228A"/>
                <w:left w:val="single" w:sz="12" w:space="11" w:color="00228A"/>
                <w:bottom w:val="single" w:sz="12" w:space="15" w:color="00228A"/>
                <w:right w:val="single" w:sz="12" w:space="11" w:color="00228A"/>
              </w:divBdr>
            </w:div>
            <w:div w:id="1593664086">
              <w:marLeft w:val="0"/>
              <w:marRight w:val="0"/>
              <w:marTop w:val="0"/>
              <w:marBottom w:val="0"/>
              <w:divBdr>
                <w:top w:val="none" w:sz="0" w:space="0" w:color="auto"/>
                <w:left w:val="none" w:sz="0" w:space="0" w:color="auto"/>
                <w:bottom w:val="none" w:sz="0" w:space="0" w:color="auto"/>
                <w:right w:val="none" w:sz="0" w:space="0" w:color="auto"/>
              </w:divBdr>
              <w:divsChild>
                <w:div w:id="209539113">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1654869444">
          <w:marLeft w:val="0"/>
          <w:marRight w:val="0"/>
          <w:marTop w:val="0"/>
          <w:marBottom w:val="300"/>
          <w:divBdr>
            <w:top w:val="single" w:sz="6" w:space="0" w:color="00228A"/>
            <w:left w:val="single" w:sz="6" w:space="0" w:color="00228A"/>
            <w:bottom w:val="single" w:sz="6" w:space="0" w:color="00228A"/>
            <w:right w:val="single" w:sz="6" w:space="0" w:color="00228A"/>
          </w:divBdr>
          <w:divsChild>
            <w:div w:id="181823017">
              <w:marLeft w:val="0"/>
              <w:marRight w:val="0"/>
              <w:marTop w:val="0"/>
              <w:marBottom w:val="0"/>
              <w:divBdr>
                <w:top w:val="single" w:sz="12" w:space="15" w:color="00228A"/>
                <w:left w:val="single" w:sz="12" w:space="11" w:color="00228A"/>
                <w:bottom w:val="single" w:sz="12" w:space="15" w:color="00228A"/>
                <w:right w:val="single" w:sz="12" w:space="11" w:color="00228A"/>
              </w:divBdr>
            </w:div>
            <w:div w:id="1069301220">
              <w:marLeft w:val="0"/>
              <w:marRight w:val="0"/>
              <w:marTop w:val="0"/>
              <w:marBottom w:val="0"/>
              <w:divBdr>
                <w:top w:val="none" w:sz="0" w:space="0" w:color="auto"/>
                <w:left w:val="none" w:sz="0" w:space="0" w:color="auto"/>
                <w:bottom w:val="none" w:sz="0" w:space="0" w:color="auto"/>
                <w:right w:val="none" w:sz="0" w:space="0" w:color="auto"/>
              </w:divBdr>
              <w:divsChild>
                <w:div w:id="1368525633">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c6.ru/lechenie/podgotovka-k-issledovaniyam/" TargetMode="External"/><Relationship Id="rId13" Type="http://schemas.openxmlformats.org/officeDocument/2006/relationships/hyperlink" Target="https://kdc6.ru/lechenie/podgotovka-k-issledovaniyam/" TargetMode="External"/><Relationship Id="rId18" Type="http://schemas.openxmlformats.org/officeDocument/2006/relationships/hyperlink" Target="https://kdc6.ru/lechenie/podgotovka-k-issledovaniyam/" TargetMode="External"/><Relationship Id="rId3" Type="http://schemas.openxmlformats.org/officeDocument/2006/relationships/settings" Target="settings.xml"/><Relationship Id="rId7" Type="http://schemas.openxmlformats.org/officeDocument/2006/relationships/hyperlink" Target="https://kdc6.ru/lechenie/podgotovka-k-issledovaniyam/" TargetMode="External"/><Relationship Id="rId12" Type="http://schemas.openxmlformats.org/officeDocument/2006/relationships/hyperlink" Target="https://kdc6.ru/lechenie/podgotovka-k-issledovaniyam/" TargetMode="External"/><Relationship Id="rId17" Type="http://schemas.openxmlformats.org/officeDocument/2006/relationships/hyperlink" Target="https://kdc6.ru/lechenie/podgotovka-k-issledovaniyam/" TargetMode="External"/><Relationship Id="rId2" Type="http://schemas.openxmlformats.org/officeDocument/2006/relationships/styles" Target="styles.xml"/><Relationship Id="rId16" Type="http://schemas.openxmlformats.org/officeDocument/2006/relationships/hyperlink" Target="https://kdc6.ru/lechenie/podgotovka-k-issledovaniy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dc6.ru/lechenie/podgotovka-k-issledovaniyam/" TargetMode="External"/><Relationship Id="rId11" Type="http://schemas.openxmlformats.org/officeDocument/2006/relationships/hyperlink" Target="https://kdc6.ru/lechenie/podgotovka-k-issledovaniyam/" TargetMode="External"/><Relationship Id="rId5" Type="http://schemas.openxmlformats.org/officeDocument/2006/relationships/hyperlink" Target="https://kdc6.ru/lechenie/podgotovka-k-issledovaniyam/" TargetMode="External"/><Relationship Id="rId15" Type="http://schemas.openxmlformats.org/officeDocument/2006/relationships/hyperlink" Target="https://kdc6.ru/lechenie/podgotovka-k-issledovaniyam/" TargetMode="External"/><Relationship Id="rId10" Type="http://schemas.openxmlformats.org/officeDocument/2006/relationships/hyperlink" Target="https://kdc6.ru/lechenie/podgotovka-k-issledovaniy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dc6.ru/lechenie/podgotovka-k-issledovaniyam/" TargetMode="External"/><Relationship Id="rId14" Type="http://schemas.openxmlformats.org/officeDocument/2006/relationships/hyperlink" Target="https://kdc6.ru/lechenie/podgotovka-k-issledovani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2024-03-26T07:14:00Z</dcterms:created>
  <dcterms:modified xsi:type="dcterms:W3CDTF">2024-04-09T06:56:00Z</dcterms:modified>
</cp:coreProperties>
</file>